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69F7A" w14:textId="6AB7F0C9" w:rsidR="008873D2" w:rsidRPr="00B15D46" w:rsidRDefault="004B79B4">
      <w:pPr>
        <w:tabs>
          <w:tab w:val="right" w:pos="9630"/>
        </w:tabs>
        <w:rPr>
          <w:b/>
        </w:rPr>
      </w:pPr>
      <w:r w:rsidRPr="00B15D46">
        <w:rPr>
          <w:b/>
        </w:rPr>
        <w:t>3GPP TSG RAN WG1 #94</w:t>
      </w:r>
      <w:r w:rsidR="00986E6B" w:rsidRPr="00B15D46">
        <w:rPr>
          <w:b/>
        </w:rPr>
        <w:t>bis</w:t>
      </w:r>
      <w:r w:rsidR="00584E4A">
        <w:rPr>
          <w:b/>
          <w:lang w:val="de-DE"/>
        </w:rPr>
        <w:tab/>
        <w:t>R1-1811836</w:t>
      </w:r>
    </w:p>
    <w:p w14:paraId="0AC69F7B" w14:textId="050A58D8" w:rsidR="008873D2" w:rsidRDefault="00B412F4">
      <w:pPr>
        <w:rPr>
          <w:b/>
        </w:rPr>
      </w:pPr>
      <w:r>
        <w:rPr>
          <w:b/>
        </w:rPr>
        <w:t>October</w:t>
      </w:r>
      <w:r w:rsidR="004B79B4">
        <w:rPr>
          <w:b/>
        </w:rPr>
        <w:t xml:space="preserve"> </w:t>
      </w:r>
      <w:r w:rsidR="00986E6B">
        <w:rPr>
          <w:b/>
        </w:rPr>
        <w:t>8</w:t>
      </w:r>
      <w:r>
        <w:rPr>
          <w:b/>
          <w:vertAlign w:val="superscript"/>
        </w:rPr>
        <w:t>th</w:t>
      </w:r>
      <w:r w:rsidR="004B79B4">
        <w:rPr>
          <w:b/>
        </w:rPr>
        <w:t xml:space="preserve"> – </w:t>
      </w:r>
      <w:r>
        <w:rPr>
          <w:b/>
        </w:rPr>
        <w:t xml:space="preserve">October </w:t>
      </w:r>
      <w:r w:rsidR="00986E6B">
        <w:rPr>
          <w:b/>
        </w:rPr>
        <w:t>12</w:t>
      </w:r>
      <w:r w:rsidR="004B79B4">
        <w:rPr>
          <w:b/>
          <w:vertAlign w:val="superscript"/>
        </w:rPr>
        <w:t>th</w:t>
      </w:r>
      <w:r w:rsidR="004B79B4">
        <w:rPr>
          <w:b/>
        </w:rPr>
        <w:t>, 2018</w:t>
      </w:r>
    </w:p>
    <w:p w14:paraId="0AC69F7C" w14:textId="55C7691B" w:rsidR="008873D2" w:rsidRDefault="00986E6B">
      <w:pPr>
        <w:rPr>
          <w:b/>
        </w:rPr>
      </w:pPr>
      <w:r>
        <w:rPr>
          <w:b/>
        </w:rPr>
        <w:t>Chengdu</w:t>
      </w:r>
      <w:r w:rsidR="00B412F4">
        <w:rPr>
          <w:b/>
        </w:rPr>
        <w:t>, China</w:t>
      </w:r>
    </w:p>
    <w:p w14:paraId="0AC69F7D" w14:textId="77777777" w:rsidR="008873D2" w:rsidRPr="00232EBF" w:rsidRDefault="004B79B4">
      <w:pPr>
        <w:pStyle w:val="Title"/>
        <w:rPr>
          <w:lang w:val="en-US" w:eastAsia="ja-JP"/>
        </w:rPr>
      </w:pPr>
      <w:r w:rsidRPr="00232EBF">
        <w:rPr>
          <w:lang w:val="en-US"/>
        </w:rPr>
        <w:tab/>
      </w:r>
    </w:p>
    <w:p w14:paraId="0AC69F7E" w14:textId="221EB6E5" w:rsidR="008873D2" w:rsidRDefault="004B79B4">
      <w:pPr>
        <w:tabs>
          <w:tab w:val="left" w:pos="1620"/>
        </w:tabs>
        <w:rPr>
          <w:b/>
        </w:rPr>
      </w:pPr>
      <w:r>
        <w:rPr>
          <w:b/>
        </w:rPr>
        <w:t>Agenda item:</w:t>
      </w:r>
      <w:bookmarkStart w:id="0" w:name="Source"/>
      <w:bookmarkEnd w:id="0"/>
      <w:r w:rsidR="002758BA">
        <w:rPr>
          <w:b/>
        </w:rPr>
        <w:tab/>
        <w:t>7.2.2</w:t>
      </w:r>
      <w:r>
        <w:rPr>
          <w:b/>
        </w:rPr>
        <w:t>.1</w:t>
      </w:r>
    </w:p>
    <w:p w14:paraId="0AC69F7F" w14:textId="77777777" w:rsidR="008873D2" w:rsidRDefault="004B79B4">
      <w:pPr>
        <w:tabs>
          <w:tab w:val="left" w:pos="1620"/>
        </w:tabs>
        <w:rPr>
          <w:b/>
        </w:rPr>
      </w:pPr>
      <w:r>
        <w:rPr>
          <w:b/>
        </w:rPr>
        <w:t xml:space="preserve">Source: </w:t>
      </w:r>
      <w:r>
        <w:rPr>
          <w:b/>
        </w:rPr>
        <w:tab/>
        <w:t>Qualcomm Incorporated</w:t>
      </w:r>
    </w:p>
    <w:p w14:paraId="0AC69F80" w14:textId="1DCC1287" w:rsidR="008873D2" w:rsidRDefault="004B79B4">
      <w:pPr>
        <w:tabs>
          <w:tab w:val="left" w:pos="1620"/>
        </w:tabs>
        <w:rPr>
          <w:b/>
        </w:rPr>
      </w:pPr>
      <w:r>
        <w:rPr>
          <w:b/>
        </w:rPr>
        <w:t xml:space="preserve">Title: </w:t>
      </w:r>
      <w:r>
        <w:rPr>
          <w:b/>
        </w:rPr>
        <w:tab/>
      </w:r>
      <w:r w:rsidR="003B57E5">
        <w:rPr>
          <w:b/>
        </w:rPr>
        <w:t>Feature</w:t>
      </w:r>
      <w:r>
        <w:rPr>
          <w:b/>
        </w:rPr>
        <w:t xml:space="preserve"> </w:t>
      </w:r>
      <w:r w:rsidR="00986E6B">
        <w:rPr>
          <w:b/>
        </w:rPr>
        <w:t>S</w:t>
      </w:r>
      <w:r w:rsidR="00E4080C">
        <w:rPr>
          <w:b/>
        </w:rPr>
        <w:t xml:space="preserve">ummary </w:t>
      </w:r>
      <w:r>
        <w:rPr>
          <w:b/>
        </w:rPr>
        <w:t xml:space="preserve">on </w:t>
      </w:r>
      <w:bookmarkStart w:id="1" w:name="_Hlk522298965"/>
      <w:r w:rsidR="00B412F4">
        <w:rPr>
          <w:b/>
        </w:rPr>
        <w:t xml:space="preserve">Evaluation </w:t>
      </w:r>
      <w:r w:rsidR="00986E6B">
        <w:rPr>
          <w:b/>
        </w:rPr>
        <w:t>R</w:t>
      </w:r>
      <w:r w:rsidR="00B412F4">
        <w:rPr>
          <w:b/>
        </w:rPr>
        <w:t>esults</w:t>
      </w:r>
      <w:r w:rsidR="00594A67" w:rsidRPr="00594A67">
        <w:rPr>
          <w:b/>
        </w:rPr>
        <w:t xml:space="preserve"> for NR-U </w:t>
      </w:r>
      <w:r w:rsidR="00986E6B">
        <w:rPr>
          <w:b/>
        </w:rPr>
        <w:t>O</w:t>
      </w:r>
      <w:r w:rsidR="00594A67" w:rsidRPr="00594A67">
        <w:rPr>
          <w:b/>
        </w:rPr>
        <w:t xml:space="preserve">peration   </w:t>
      </w:r>
      <w:r>
        <w:rPr>
          <w:b/>
        </w:rPr>
        <w:t xml:space="preserve"> </w:t>
      </w:r>
    </w:p>
    <w:bookmarkEnd w:id="1"/>
    <w:p w14:paraId="0AC69F81" w14:textId="77777777" w:rsidR="008873D2" w:rsidRDefault="004B79B4">
      <w:pPr>
        <w:tabs>
          <w:tab w:val="left" w:pos="1620"/>
        </w:tabs>
        <w:rPr>
          <w:b/>
        </w:rPr>
      </w:pPr>
      <w:r>
        <w:rPr>
          <w:b/>
        </w:rPr>
        <w:t>Document for:</w:t>
      </w:r>
      <w:r>
        <w:rPr>
          <w:b/>
        </w:rPr>
        <w:tab/>
      </w:r>
      <w:bookmarkStart w:id="2" w:name="DocumentFor"/>
      <w:bookmarkEnd w:id="2"/>
      <w:r>
        <w:rPr>
          <w:b/>
        </w:rPr>
        <w:t>Discussion and Decision</w:t>
      </w:r>
    </w:p>
    <w:p w14:paraId="0AC69F82" w14:textId="62D763DD" w:rsidR="008873D2" w:rsidRDefault="00594A67">
      <w:pPr>
        <w:pStyle w:val="Heading1"/>
      </w:pPr>
      <w:r>
        <w:t>Introduction</w:t>
      </w:r>
    </w:p>
    <w:p w14:paraId="600C4686" w14:textId="11D9FF1D" w:rsidR="00594A67" w:rsidRDefault="00594A67">
      <w:r w:rsidRPr="006C3EFE">
        <w:t xml:space="preserve">In this contribution we summarize the </w:t>
      </w:r>
      <w:r w:rsidR="006C3EFE" w:rsidRPr="006C3EFE">
        <w:t xml:space="preserve">observations and proposals related to </w:t>
      </w:r>
      <w:r w:rsidR="006C3EFE">
        <w:t>e</w:t>
      </w:r>
      <w:r w:rsidR="006C3EFE" w:rsidRPr="006C3EFE">
        <w:t>valuation results</w:t>
      </w:r>
      <w:r w:rsidR="00B412F4" w:rsidRPr="006C3EFE">
        <w:t xml:space="preserve"> </w:t>
      </w:r>
      <w:r w:rsidRPr="006C3EFE">
        <w:t>for NR-U operation</w:t>
      </w:r>
      <w:r w:rsidR="00C6122E" w:rsidRPr="006C3EFE">
        <w:t xml:space="preserve"> </w:t>
      </w:r>
      <w:r w:rsidR="00B412F4" w:rsidRPr="006C3EFE">
        <w:t xml:space="preserve">based on the contributions </w:t>
      </w:r>
      <w:r w:rsidR="006C3EFE" w:rsidRPr="006C3EFE">
        <w:t xml:space="preserve">[1-9] </w:t>
      </w:r>
      <w:r w:rsidR="00B412F4" w:rsidRPr="006C3EFE">
        <w:t xml:space="preserve">submitted for </w:t>
      </w:r>
      <w:r w:rsidR="00C6122E" w:rsidRPr="006C3EFE">
        <w:t>RAN1#94</w:t>
      </w:r>
      <w:r w:rsidR="00B412F4" w:rsidRPr="006C3EFE">
        <w:t>b.</w:t>
      </w:r>
    </w:p>
    <w:p w14:paraId="70D7A6FE" w14:textId="0206E4E9" w:rsidR="00381F6C" w:rsidRDefault="00FC4277" w:rsidP="00381F6C">
      <w:pPr>
        <w:pStyle w:val="Heading1"/>
      </w:pPr>
      <w:r>
        <w:t>Coexistence evaluations</w:t>
      </w:r>
    </w:p>
    <w:p w14:paraId="3BB215B6" w14:textId="53464E04" w:rsidR="00381F6C" w:rsidRDefault="00381F6C" w:rsidP="00381F6C">
      <w:pPr>
        <w:pStyle w:val="Heading2"/>
      </w:pPr>
      <w:r>
        <w:t>Description</w:t>
      </w:r>
    </w:p>
    <w:p w14:paraId="615974FD" w14:textId="3F6179D8" w:rsidR="00D94D3A" w:rsidRDefault="00D94D3A" w:rsidP="00D94D3A">
      <w:pPr>
        <w:rPr>
          <w:lang w:eastAsia="ko-KR"/>
        </w:rPr>
      </w:pPr>
      <w:r>
        <w:rPr>
          <w:lang w:eastAsia="ko-KR"/>
        </w:rPr>
        <w:t xml:space="preserve">In previous RAN1 meetings three simulation scenarios were agreed for evaluation -namely indoor scenario, outdoor scenario 1 and outdoor </w:t>
      </w:r>
      <w:proofErr w:type="spellStart"/>
      <w:r>
        <w:rPr>
          <w:lang w:eastAsia="ko-KR"/>
        </w:rPr>
        <w:t>scenari</w:t>
      </w:r>
      <w:proofErr w:type="spellEnd"/>
      <w:r>
        <w:rPr>
          <w:lang w:eastAsia="ko-KR"/>
        </w:rPr>
        <w:t xml:space="preserve"> 2. The coexistence evaluations reuse the LTE-LAA coexistence evaluation framework. Specifically:</w:t>
      </w:r>
    </w:p>
    <w:p w14:paraId="6E23455B" w14:textId="3FE9FC5B" w:rsidR="00D94D3A" w:rsidRPr="005F5D53" w:rsidRDefault="00D94D3A" w:rsidP="00D94D3A">
      <w:pPr>
        <w:ind w:left="572"/>
        <w:rPr>
          <w:lang w:eastAsia="ja-JP"/>
        </w:rPr>
      </w:pPr>
      <w:r w:rsidRPr="005F5D53">
        <w:rPr>
          <w:lang w:eastAsia="ja-JP"/>
        </w:rPr>
        <w:t>The coexistence cases evaluated include the following.</w:t>
      </w:r>
    </w:p>
    <w:p w14:paraId="5A28B456" w14:textId="6ABD1271" w:rsidR="00D94D3A" w:rsidRPr="006413C7" w:rsidRDefault="00D94D3A" w:rsidP="00D94D3A">
      <w:pPr>
        <w:pStyle w:val="B1"/>
        <w:ind w:left="1140"/>
        <w:rPr>
          <w:lang w:val="fr-FR"/>
        </w:rPr>
      </w:pPr>
      <w:r w:rsidRPr="006413C7">
        <w:rPr>
          <w:lang w:val="fr-FR"/>
        </w:rPr>
        <w:t>-</w:t>
      </w:r>
      <w:r w:rsidRPr="006413C7">
        <w:rPr>
          <w:lang w:val="fr-FR"/>
        </w:rPr>
        <w:tab/>
        <w:t>Wi-Fi-</w:t>
      </w:r>
      <w:r>
        <w:rPr>
          <w:lang w:val="fr-FR"/>
        </w:rPr>
        <w:t>NR-U</w:t>
      </w:r>
      <w:r w:rsidRPr="006413C7">
        <w:rPr>
          <w:lang w:val="fr-FR"/>
        </w:rPr>
        <w:t xml:space="preserve"> coexistence</w:t>
      </w:r>
    </w:p>
    <w:p w14:paraId="669B1FE1" w14:textId="43EA62E9" w:rsidR="00D94D3A" w:rsidRPr="006413C7" w:rsidRDefault="00D94D3A" w:rsidP="00D94D3A">
      <w:pPr>
        <w:pStyle w:val="B1"/>
        <w:ind w:left="1140"/>
        <w:rPr>
          <w:lang w:val="fr-FR"/>
        </w:rPr>
      </w:pPr>
      <w:r w:rsidRPr="006413C7">
        <w:rPr>
          <w:lang w:val="fr-FR"/>
        </w:rPr>
        <w:t>-</w:t>
      </w:r>
      <w:r w:rsidRPr="006413C7">
        <w:rPr>
          <w:lang w:val="fr-FR"/>
        </w:rPr>
        <w:tab/>
      </w:r>
      <w:r>
        <w:rPr>
          <w:lang w:val="fr-FR"/>
        </w:rPr>
        <w:t>NR-U</w:t>
      </w:r>
      <w:r w:rsidRPr="006413C7">
        <w:rPr>
          <w:lang w:val="fr-FR"/>
        </w:rPr>
        <w:t xml:space="preserve"> -</w:t>
      </w:r>
      <w:r w:rsidRPr="00D94D3A">
        <w:rPr>
          <w:lang w:val="fr-FR"/>
        </w:rPr>
        <w:t xml:space="preserve"> </w:t>
      </w:r>
      <w:r>
        <w:rPr>
          <w:lang w:val="fr-FR"/>
        </w:rPr>
        <w:t>NR-U</w:t>
      </w:r>
      <w:r w:rsidRPr="006413C7">
        <w:rPr>
          <w:lang w:val="fr-FR"/>
        </w:rPr>
        <w:t xml:space="preserve"> coexistence</w:t>
      </w:r>
    </w:p>
    <w:p w14:paraId="6822F65E" w14:textId="5278028E" w:rsidR="00D94D3A" w:rsidRPr="005F5D53" w:rsidRDefault="00D94D3A" w:rsidP="00D94D3A">
      <w:pPr>
        <w:ind w:left="572"/>
        <w:rPr>
          <w:lang w:eastAsia="ja-JP"/>
        </w:rPr>
      </w:pPr>
      <w:r w:rsidRPr="005F5D53">
        <w:rPr>
          <w:lang w:eastAsia="ja-JP"/>
        </w:rPr>
        <w:t>In the Wi-Fi-</w:t>
      </w:r>
      <w:r w:rsidRPr="00D94D3A">
        <w:rPr>
          <w:lang w:val="fr-FR"/>
        </w:rPr>
        <w:t xml:space="preserve"> </w:t>
      </w:r>
      <w:r>
        <w:rPr>
          <w:lang w:val="fr-FR"/>
        </w:rPr>
        <w:t>NR-U</w:t>
      </w:r>
      <w:r w:rsidRPr="005F5D53">
        <w:rPr>
          <w:lang w:eastAsia="ja-JP"/>
        </w:rPr>
        <w:t xml:space="preserve"> coexistence case, the following evaluation methodology is followed.</w:t>
      </w:r>
    </w:p>
    <w:p w14:paraId="2052691D" w14:textId="0CF60E4F" w:rsidR="00D94D3A" w:rsidRPr="00B15D46" w:rsidRDefault="00D94D3A" w:rsidP="00D94D3A">
      <w:pPr>
        <w:pStyle w:val="B1"/>
        <w:ind w:left="1140"/>
        <w:rPr>
          <w:lang w:val="en-US"/>
        </w:rPr>
      </w:pPr>
      <w:r w:rsidRPr="00B15D46">
        <w:rPr>
          <w:lang w:val="en-US"/>
        </w:rPr>
        <w:t>-</w:t>
      </w:r>
      <w:r w:rsidRPr="00B15D46">
        <w:rPr>
          <w:lang w:val="en-US"/>
        </w:rPr>
        <w:tab/>
        <w:t xml:space="preserve">For each UE and </w:t>
      </w:r>
      <w:r>
        <w:rPr>
          <w:lang w:val="en-US"/>
        </w:rPr>
        <w:t>g</w:t>
      </w:r>
      <w:r w:rsidRPr="00B15D46">
        <w:rPr>
          <w:lang w:val="en-US"/>
        </w:rPr>
        <w:t>NB/AP drop</w:t>
      </w:r>
    </w:p>
    <w:p w14:paraId="149745C5" w14:textId="77777777" w:rsidR="00D94D3A" w:rsidRPr="005F5D53" w:rsidRDefault="00D94D3A" w:rsidP="00D94D3A">
      <w:pPr>
        <w:pStyle w:val="B2"/>
        <w:ind w:left="1423"/>
      </w:pPr>
      <w:r>
        <w:t>-</w:t>
      </w:r>
      <w:r>
        <w:tab/>
      </w:r>
      <w:r w:rsidRPr="005F5D53">
        <w:t>Step 1: Performance metrics for two Wi-Fi networks coexisting in a given evaluation scenario are evaluated and recorded.</w:t>
      </w:r>
    </w:p>
    <w:p w14:paraId="0A5C4DF1" w14:textId="76340482" w:rsidR="00D94D3A" w:rsidRPr="005F5D53" w:rsidRDefault="00D94D3A" w:rsidP="00D94D3A">
      <w:pPr>
        <w:pStyle w:val="B2"/>
        <w:ind w:left="1423"/>
      </w:pPr>
      <w:r>
        <w:t>-</w:t>
      </w:r>
      <w:r>
        <w:tab/>
      </w:r>
      <w:r w:rsidRPr="005F5D53">
        <w:t xml:space="preserve">Step 2: Wi-Fi is replaced with </w:t>
      </w:r>
      <w:r>
        <w:rPr>
          <w:lang w:val="fr-FR"/>
        </w:rPr>
        <w:t>NR-U</w:t>
      </w:r>
      <w:r w:rsidRPr="005F5D53">
        <w:t xml:space="preserve"> for the group of </w:t>
      </w:r>
      <w:proofErr w:type="spellStart"/>
      <w:r>
        <w:t>g</w:t>
      </w:r>
      <w:r w:rsidRPr="005F5D53">
        <w:t>NBs</w:t>
      </w:r>
      <w:proofErr w:type="spellEnd"/>
      <w:r w:rsidRPr="005F5D53">
        <w:t xml:space="preserve"> and UEs served by one of the Wi-Fi operators. Performance metrics of the Wi-Fi network coexisting</w:t>
      </w:r>
      <w:r w:rsidRPr="005F5D53">
        <w:rPr>
          <w:rFonts w:hint="eastAsia"/>
        </w:rPr>
        <w:t xml:space="preserve"> </w:t>
      </w:r>
      <w:r w:rsidRPr="005F5D53">
        <w:t xml:space="preserve">with the </w:t>
      </w:r>
      <w:r>
        <w:rPr>
          <w:lang w:val="fr-FR"/>
        </w:rPr>
        <w:t>NR-U</w:t>
      </w:r>
      <w:r w:rsidRPr="005F5D53">
        <w:t xml:space="preserve"> network are evaluated and recorded.</w:t>
      </w:r>
    </w:p>
    <w:p w14:paraId="1226D2F2" w14:textId="238B6AD8" w:rsidR="00D94D3A" w:rsidRPr="005F5D53" w:rsidRDefault="00D94D3A" w:rsidP="00D94D3A">
      <w:pPr>
        <w:ind w:left="572"/>
        <w:rPr>
          <w:lang w:eastAsia="ja-JP"/>
        </w:rPr>
      </w:pPr>
      <w:r w:rsidRPr="005F5D53">
        <w:rPr>
          <w:lang w:eastAsia="ja-JP"/>
        </w:rPr>
        <w:t xml:space="preserve">A comparison of the performance metrics between the two steps for the Wi-Fi network that was not replaced with </w:t>
      </w:r>
      <w:r>
        <w:rPr>
          <w:lang w:val="fr-FR"/>
        </w:rPr>
        <w:t>NR-U</w:t>
      </w:r>
      <w:r w:rsidRPr="005F5D53">
        <w:rPr>
          <w:lang w:eastAsia="ja-JP"/>
        </w:rPr>
        <w:t xml:space="preserve"> can be used to evaluate coexistence between </w:t>
      </w:r>
      <w:r>
        <w:rPr>
          <w:lang w:val="fr-FR"/>
        </w:rPr>
        <w:t>NR-U</w:t>
      </w:r>
      <w:r w:rsidRPr="005F5D53">
        <w:rPr>
          <w:lang w:eastAsia="ja-JP"/>
        </w:rPr>
        <w:t xml:space="preserve"> and Wi-Fi in an unlicensed band. </w:t>
      </w:r>
    </w:p>
    <w:p w14:paraId="767750D2" w14:textId="61501CEB" w:rsidR="00D94D3A" w:rsidRPr="005F5D53" w:rsidRDefault="00D94D3A" w:rsidP="00D94D3A">
      <w:pPr>
        <w:ind w:left="572"/>
        <w:rPr>
          <w:lang w:eastAsia="ja-JP"/>
        </w:rPr>
      </w:pPr>
      <w:r w:rsidRPr="005F5D53">
        <w:rPr>
          <w:lang w:eastAsia="ja-JP"/>
        </w:rPr>
        <w:t xml:space="preserve">In the </w:t>
      </w:r>
      <w:r>
        <w:rPr>
          <w:lang w:val="fr-FR"/>
        </w:rPr>
        <w:t>NR-U</w:t>
      </w:r>
      <w:r w:rsidRPr="005F5D53">
        <w:rPr>
          <w:lang w:eastAsia="ja-JP"/>
        </w:rPr>
        <w:t xml:space="preserve"> -</w:t>
      </w:r>
      <w:r w:rsidRPr="00D94D3A">
        <w:rPr>
          <w:lang w:val="fr-FR"/>
        </w:rPr>
        <w:t xml:space="preserve"> </w:t>
      </w:r>
      <w:r>
        <w:rPr>
          <w:lang w:val="fr-FR"/>
        </w:rPr>
        <w:t>NR-U</w:t>
      </w:r>
      <w:r w:rsidRPr="005F5D53">
        <w:rPr>
          <w:lang w:eastAsia="ja-JP"/>
        </w:rPr>
        <w:t xml:space="preserve"> coexistence case, the following evaluation methodology is followed.</w:t>
      </w:r>
    </w:p>
    <w:p w14:paraId="5A64905C" w14:textId="7678E00B" w:rsidR="00D94D3A" w:rsidRPr="00B15D46" w:rsidRDefault="00D94D3A" w:rsidP="00D94D3A">
      <w:pPr>
        <w:pStyle w:val="B1"/>
        <w:ind w:left="1140"/>
        <w:rPr>
          <w:lang w:val="en-US"/>
        </w:rPr>
      </w:pPr>
      <w:r w:rsidRPr="00B15D46">
        <w:rPr>
          <w:lang w:val="en-US"/>
        </w:rPr>
        <w:t>-</w:t>
      </w:r>
      <w:r w:rsidRPr="00B15D46">
        <w:rPr>
          <w:lang w:val="en-US"/>
        </w:rPr>
        <w:tab/>
        <w:t xml:space="preserve">Performance metrics for two </w:t>
      </w:r>
      <w:r>
        <w:rPr>
          <w:lang w:val="fr-FR"/>
        </w:rPr>
        <w:t>NR-U</w:t>
      </w:r>
      <w:r w:rsidRPr="00B15D46">
        <w:rPr>
          <w:lang w:val="en-US"/>
        </w:rPr>
        <w:t xml:space="preserve"> operators coexisting in a given evaluation scenario are evaluated and recorded.</w:t>
      </w:r>
    </w:p>
    <w:p w14:paraId="5F02EDDD" w14:textId="710343FD" w:rsidR="00D94D3A" w:rsidRDefault="00D94D3A" w:rsidP="00D94D3A">
      <w:pPr>
        <w:ind w:left="572"/>
        <w:rPr>
          <w:lang w:eastAsia="ja-JP"/>
        </w:rPr>
      </w:pPr>
      <w:r w:rsidRPr="005F5D53">
        <w:rPr>
          <w:lang w:eastAsia="ja-JP"/>
        </w:rPr>
        <w:t xml:space="preserve">A comparison of the performance metrics for the two </w:t>
      </w:r>
      <w:r>
        <w:rPr>
          <w:lang w:val="fr-FR"/>
        </w:rPr>
        <w:t>NR-U</w:t>
      </w:r>
      <w:r w:rsidRPr="005F5D53">
        <w:rPr>
          <w:lang w:eastAsia="ja-JP"/>
        </w:rPr>
        <w:t xml:space="preserve"> operators can be used to evaluate coexistence between two LAA operators in an unlicensed band.</w:t>
      </w:r>
    </w:p>
    <w:p w14:paraId="3A8E9F80" w14:textId="0C89B6AA" w:rsidR="00D94D3A" w:rsidRDefault="00D94D3A" w:rsidP="00D4121D">
      <w:pPr>
        <w:rPr>
          <w:lang w:eastAsia="ko-KR"/>
        </w:rPr>
      </w:pPr>
    </w:p>
    <w:p w14:paraId="42870943" w14:textId="13EC79AA" w:rsidR="00947D03" w:rsidRDefault="00947D03" w:rsidP="00D4121D">
      <w:pPr>
        <w:rPr>
          <w:lang w:eastAsia="ko-KR"/>
        </w:rPr>
      </w:pPr>
      <w:r w:rsidRPr="006C3EFE">
        <w:rPr>
          <w:lang w:eastAsia="ko-KR"/>
        </w:rPr>
        <w:t>In the contributions submissions [1-</w:t>
      </w:r>
      <w:r w:rsidR="0045118F" w:rsidRPr="006C3EFE">
        <w:rPr>
          <w:lang w:eastAsia="ko-KR"/>
        </w:rPr>
        <w:t>9</w:t>
      </w:r>
      <w:r w:rsidRPr="006C3EFE">
        <w:rPr>
          <w:lang w:eastAsia="ko-KR"/>
        </w:rPr>
        <w:t xml:space="preserve">], most of the companies provided evaluation results for the Sub-7 GHz Indoor scenario, and some for the outdoor scenarios also. </w:t>
      </w:r>
      <w:r w:rsidR="00227022" w:rsidRPr="006C3EFE">
        <w:rPr>
          <w:lang w:eastAsia="ko-KR"/>
        </w:rPr>
        <w:t xml:space="preserve">A summary of </w:t>
      </w:r>
      <w:r w:rsidR="00D94D3A" w:rsidRPr="006C3EFE">
        <w:rPr>
          <w:lang w:eastAsia="ko-KR"/>
        </w:rPr>
        <w:t xml:space="preserve">key simulation assumption and </w:t>
      </w:r>
      <w:r w:rsidR="00227022" w:rsidRPr="006C3EFE">
        <w:rPr>
          <w:lang w:eastAsia="ko-KR"/>
        </w:rPr>
        <w:t xml:space="preserve">the </w:t>
      </w:r>
      <w:r w:rsidR="00D94D3A" w:rsidRPr="006C3EFE">
        <w:rPr>
          <w:lang w:eastAsia="ko-KR"/>
        </w:rPr>
        <w:t xml:space="preserve">observations made from </w:t>
      </w:r>
      <w:proofErr w:type="spellStart"/>
      <w:r w:rsidR="00D94D3A" w:rsidRPr="006C3EFE">
        <w:rPr>
          <w:lang w:eastAsia="ko-KR"/>
        </w:rPr>
        <w:t>from</w:t>
      </w:r>
      <w:proofErr w:type="spellEnd"/>
      <w:r w:rsidR="00D94D3A" w:rsidRPr="006C3EFE">
        <w:rPr>
          <w:lang w:eastAsia="ko-KR"/>
        </w:rPr>
        <w:t xml:space="preserve"> the </w:t>
      </w:r>
      <w:r w:rsidR="00227022" w:rsidRPr="006C3EFE">
        <w:rPr>
          <w:lang w:eastAsia="ko-KR"/>
        </w:rPr>
        <w:t>evaluation</w:t>
      </w:r>
      <w:r w:rsidRPr="006C3EFE">
        <w:rPr>
          <w:lang w:eastAsia="ko-KR"/>
        </w:rPr>
        <w:t xml:space="preserve"> results</w:t>
      </w:r>
      <w:r w:rsidR="00227022" w:rsidRPr="006C3EFE">
        <w:rPr>
          <w:lang w:eastAsia="ko-KR"/>
        </w:rPr>
        <w:t xml:space="preserve"> for each of the</w:t>
      </w:r>
      <w:r w:rsidRPr="006C3EFE">
        <w:rPr>
          <w:lang w:eastAsia="ko-KR"/>
        </w:rPr>
        <w:t xml:space="preserve"> compan</w:t>
      </w:r>
      <w:r w:rsidR="00227022" w:rsidRPr="006C3EFE">
        <w:rPr>
          <w:lang w:eastAsia="ko-KR"/>
        </w:rPr>
        <w:t>ies</w:t>
      </w:r>
      <w:r w:rsidR="00227022">
        <w:rPr>
          <w:lang w:eastAsia="ko-KR"/>
        </w:rPr>
        <w:t xml:space="preserve"> that provided coexistence simulation results in provided in the next </w:t>
      </w:r>
      <w:r w:rsidR="001B089C">
        <w:rPr>
          <w:lang w:eastAsia="ko-KR"/>
        </w:rPr>
        <w:t>sub</w:t>
      </w:r>
      <w:r w:rsidR="00227022">
        <w:rPr>
          <w:lang w:eastAsia="ko-KR"/>
        </w:rPr>
        <w:t>section</w:t>
      </w:r>
      <w:r>
        <w:rPr>
          <w:lang w:eastAsia="ko-KR"/>
        </w:rPr>
        <w:t>.</w:t>
      </w:r>
    </w:p>
    <w:p w14:paraId="16C5E94B" w14:textId="77777777" w:rsidR="00947D03" w:rsidRDefault="00947D03" w:rsidP="00D4121D">
      <w:pPr>
        <w:rPr>
          <w:lang w:eastAsia="ko-KR"/>
        </w:rPr>
      </w:pPr>
    </w:p>
    <w:p w14:paraId="58F46892" w14:textId="493EA900" w:rsidR="00947D03" w:rsidRDefault="00612DA3" w:rsidP="002C1C01">
      <w:pPr>
        <w:pStyle w:val="Heading2"/>
      </w:pPr>
      <w:r>
        <w:t xml:space="preserve">Company </w:t>
      </w:r>
      <w:r w:rsidR="00227022">
        <w:t>Observations</w:t>
      </w:r>
      <w:r>
        <w:t xml:space="preserve"> </w:t>
      </w:r>
      <w:r w:rsidR="00227022">
        <w:t>S</w:t>
      </w:r>
      <w:r>
        <w:t>ummary</w:t>
      </w:r>
    </w:p>
    <w:tbl>
      <w:tblPr>
        <w:tblStyle w:val="TableGrid"/>
        <w:tblW w:w="0" w:type="auto"/>
        <w:tblLook w:val="04A0" w:firstRow="1" w:lastRow="0" w:firstColumn="1" w:lastColumn="0" w:noHBand="0" w:noVBand="1"/>
      </w:tblPr>
      <w:tblGrid>
        <w:gridCol w:w="1921"/>
        <w:gridCol w:w="7708"/>
      </w:tblGrid>
      <w:tr w:rsidR="00947D03" w14:paraId="0834A579" w14:textId="77777777" w:rsidTr="002C1C01">
        <w:tc>
          <w:tcPr>
            <w:tcW w:w="1795" w:type="dxa"/>
          </w:tcPr>
          <w:p w14:paraId="335C9C48" w14:textId="77777777" w:rsidR="00947D03" w:rsidRDefault="00947D03" w:rsidP="002C1C01">
            <w:r>
              <w:t xml:space="preserve">Company </w:t>
            </w:r>
          </w:p>
        </w:tc>
        <w:tc>
          <w:tcPr>
            <w:tcW w:w="7834" w:type="dxa"/>
          </w:tcPr>
          <w:p w14:paraId="02E43793" w14:textId="28499980" w:rsidR="00947D03" w:rsidRDefault="000318F7" w:rsidP="002C1C01">
            <w:r>
              <w:t>Assumptions and Proposals</w:t>
            </w:r>
          </w:p>
        </w:tc>
      </w:tr>
      <w:tr w:rsidR="0045118F" w14:paraId="4DC018D8" w14:textId="77777777" w:rsidTr="0045118F">
        <w:tc>
          <w:tcPr>
            <w:tcW w:w="1795" w:type="dxa"/>
          </w:tcPr>
          <w:p w14:paraId="1C1CA779" w14:textId="3E0F2F0C" w:rsidR="0045118F" w:rsidRDefault="0045118F" w:rsidP="001125EE">
            <w:pPr>
              <w:autoSpaceDE w:val="0"/>
              <w:autoSpaceDN w:val="0"/>
              <w:adjustRightInd w:val="0"/>
              <w:rPr>
                <w:rFonts w:eastAsia="SimSun"/>
                <w:lang w:val="en-US" w:eastAsia="zh-CN"/>
              </w:rPr>
            </w:pPr>
            <w:proofErr w:type="gramStart"/>
            <w:r>
              <w:rPr>
                <w:rFonts w:eastAsia="SimSun"/>
                <w:lang w:val="en-US" w:eastAsia="zh-CN"/>
              </w:rPr>
              <w:t>ZTE[</w:t>
            </w:r>
            <w:proofErr w:type="gramEnd"/>
            <w:r>
              <w:rPr>
                <w:rFonts w:eastAsia="SimSun"/>
                <w:lang w:val="en-US" w:eastAsia="zh-CN"/>
              </w:rPr>
              <w:t>2]</w:t>
            </w:r>
          </w:p>
        </w:tc>
        <w:tc>
          <w:tcPr>
            <w:tcW w:w="7834" w:type="dxa"/>
          </w:tcPr>
          <w:p w14:paraId="12519F9B" w14:textId="77777777" w:rsidR="0045118F" w:rsidRDefault="0045118F" w:rsidP="001125EE">
            <w:r>
              <w:t>Results provided for agreed indoor scenario.</w:t>
            </w:r>
          </w:p>
          <w:p w14:paraId="6064BE32" w14:textId="12CC71C0" w:rsidR="0045118F" w:rsidRDefault="0045118F" w:rsidP="001125EE">
            <w:pPr>
              <w:autoSpaceDE w:val="0"/>
              <w:autoSpaceDN w:val="0"/>
              <w:adjustRightInd w:val="0"/>
              <w:spacing w:after="180" w:line="259" w:lineRule="auto"/>
            </w:pPr>
            <w:r>
              <w:t>NRU: ED -72</w:t>
            </w:r>
            <w:r w:rsidR="00EC2D76">
              <w:t xml:space="preserve">, up to 256QAM. </w:t>
            </w:r>
            <w:r>
              <w:t xml:space="preserve"> </w:t>
            </w:r>
            <w:proofErr w:type="spellStart"/>
            <w:r>
              <w:t>WiFi</w:t>
            </w:r>
            <w:proofErr w:type="spellEnd"/>
            <w:r>
              <w:t xml:space="preserve"> 11ac: ED -62, PD -82, preamble decoding enabled, RTS/CTS </w:t>
            </w:r>
            <w:r w:rsidR="00EC2D76">
              <w:t xml:space="preserve">always </w:t>
            </w:r>
            <w:r>
              <w:t>enabled</w:t>
            </w:r>
            <w:r w:rsidR="00EC2D76">
              <w:t>, STBC, up to [64QAM].</w:t>
            </w:r>
          </w:p>
          <w:p w14:paraId="13E1698C" w14:textId="77777777" w:rsidR="0045118F" w:rsidRDefault="0045118F" w:rsidP="001125EE">
            <w:r>
              <w:t xml:space="preserve">Observation 1: NR-U can coexist well with </w:t>
            </w:r>
            <w:proofErr w:type="spellStart"/>
            <w:r>
              <w:t>WiFi</w:t>
            </w:r>
            <w:proofErr w:type="spellEnd"/>
            <w:r>
              <w:t xml:space="preserve"> if LBT mechanism is adopted.</w:t>
            </w:r>
          </w:p>
          <w:p w14:paraId="499ACA1E" w14:textId="77777777" w:rsidR="0045118F" w:rsidRDefault="0045118F" w:rsidP="001125EE">
            <w:r>
              <w:t>Observation2: The performances increase along with the increase of CCA threshold and the two operators can still coexist very well.</w:t>
            </w:r>
          </w:p>
          <w:p w14:paraId="5248CBD2" w14:textId="77777777" w:rsidR="0045118F" w:rsidRDefault="0045118F" w:rsidP="001125EE">
            <w:r>
              <w:lastRenderedPageBreak/>
              <w:t>Proposal 1: The scheme of using higher CCA thresholds within NR-U system for increasing frequency reuse factor should be reused.</w:t>
            </w:r>
          </w:p>
        </w:tc>
      </w:tr>
      <w:tr w:rsidR="0045118F" w14:paraId="57C799DA" w14:textId="77777777" w:rsidTr="0045118F">
        <w:tc>
          <w:tcPr>
            <w:tcW w:w="1795" w:type="dxa"/>
          </w:tcPr>
          <w:p w14:paraId="77DE2689" w14:textId="48696DB0" w:rsidR="0045118F" w:rsidRPr="006D09A3" w:rsidRDefault="0045118F" w:rsidP="001125EE">
            <w:pPr>
              <w:autoSpaceDE w:val="0"/>
              <w:autoSpaceDN w:val="0"/>
              <w:adjustRightInd w:val="0"/>
              <w:rPr>
                <w:rFonts w:eastAsia="SimSun"/>
                <w:lang w:val="en-US" w:eastAsia="zh-CN"/>
              </w:rPr>
            </w:pPr>
            <w:proofErr w:type="gramStart"/>
            <w:r>
              <w:rPr>
                <w:rFonts w:eastAsia="SimSun"/>
                <w:lang w:val="en-US" w:eastAsia="zh-CN"/>
              </w:rPr>
              <w:lastRenderedPageBreak/>
              <w:t>Nokia[</w:t>
            </w:r>
            <w:proofErr w:type="gramEnd"/>
            <w:r w:rsidR="00DA69BA">
              <w:rPr>
                <w:rFonts w:eastAsia="SimSun"/>
                <w:lang w:val="en-US" w:eastAsia="zh-CN"/>
              </w:rPr>
              <w:t>4]</w:t>
            </w:r>
          </w:p>
        </w:tc>
        <w:tc>
          <w:tcPr>
            <w:tcW w:w="7834" w:type="dxa"/>
          </w:tcPr>
          <w:p w14:paraId="20795E11" w14:textId="77777777" w:rsidR="0045118F" w:rsidRDefault="0045118F" w:rsidP="001125EE">
            <w:r>
              <w:t>Results provided for agreed indoor scenario.</w:t>
            </w:r>
          </w:p>
          <w:p w14:paraId="7EC1D959" w14:textId="77777777" w:rsidR="00E21274" w:rsidRDefault="0045118F" w:rsidP="001125EE">
            <w:pPr>
              <w:autoSpaceDE w:val="0"/>
              <w:autoSpaceDN w:val="0"/>
              <w:adjustRightInd w:val="0"/>
              <w:spacing w:after="180" w:line="259" w:lineRule="auto"/>
            </w:pPr>
            <w:r>
              <w:t>NRU: ED -72,</w:t>
            </w:r>
            <w:r w:rsidR="00E21274">
              <w:t xml:space="preserve"> up to 256QAM DL 2 spatial layers. UL single stream.</w:t>
            </w:r>
            <w:r>
              <w:t xml:space="preserve"> </w:t>
            </w:r>
          </w:p>
          <w:p w14:paraId="6B1A753C" w14:textId="48347DC2" w:rsidR="0045118F" w:rsidRDefault="0045118F" w:rsidP="001125EE">
            <w:pPr>
              <w:autoSpaceDE w:val="0"/>
              <w:autoSpaceDN w:val="0"/>
              <w:adjustRightInd w:val="0"/>
              <w:spacing w:after="180" w:line="259" w:lineRule="auto"/>
            </w:pPr>
            <w:proofErr w:type="spellStart"/>
            <w:r>
              <w:t>WiFi</w:t>
            </w:r>
            <w:proofErr w:type="spellEnd"/>
            <w:r>
              <w:t xml:space="preserve"> 11ac: ED -62, PD -82, preamble decoding enabled</w:t>
            </w:r>
            <w:r w:rsidR="00EC2D76">
              <w:t>, RTS-CTS off</w:t>
            </w:r>
            <w:r w:rsidR="00E21274">
              <w:t>, up to 256QAM, DL 2 spatial layers. UL single stream</w:t>
            </w:r>
            <w:r w:rsidR="00EC2D76">
              <w:t>.</w:t>
            </w:r>
          </w:p>
          <w:p w14:paraId="71106E70" w14:textId="77777777" w:rsidR="0045118F" w:rsidRDefault="0045118F" w:rsidP="001125EE">
            <w:r>
              <w:t>Observation 1: NR-U outperforms Wi-Fi in all evaluated deployment scenarios.</w:t>
            </w:r>
          </w:p>
          <w:p w14:paraId="1E69B168" w14:textId="77777777" w:rsidR="0045118F" w:rsidRPr="00456248" w:rsidRDefault="0045118F" w:rsidP="001125EE">
            <w:r>
              <w:t xml:space="preserve">Observation 2: In the Wi-Fi - NR-U co-existence scenario, the </w:t>
            </w:r>
            <w:proofErr w:type="spellStart"/>
            <w:r>
              <w:t>TPut</w:t>
            </w:r>
            <w:proofErr w:type="spellEnd"/>
            <w:r>
              <w:t xml:space="preserve"> of Wi-Fi Operator improves significantly compared to Wi-Fi only case.</w:t>
            </w:r>
          </w:p>
        </w:tc>
      </w:tr>
      <w:tr w:rsidR="0045118F" w14:paraId="38EA93AD" w14:textId="77777777" w:rsidTr="0045118F">
        <w:tc>
          <w:tcPr>
            <w:tcW w:w="1795" w:type="dxa"/>
          </w:tcPr>
          <w:p w14:paraId="1C4B053A" w14:textId="4C7960FA" w:rsidR="0045118F" w:rsidRPr="006D09A3" w:rsidRDefault="0045118F" w:rsidP="001125EE">
            <w:pPr>
              <w:autoSpaceDE w:val="0"/>
              <w:autoSpaceDN w:val="0"/>
              <w:adjustRightInd w:val="0"/>
              <w:rPr>
                <w:rFonts w:eastAsia="SimSun"/>
                <w:lang w:val="en-US" w:eastAsia="zh-CN"/>
              </w:rPr>
            </w:pPr>
            <w:proofErr w:type="gramStart"/>
            <w:r>
              <w:rPr>
                <w:rFonts w:eastAsia="SimSun"/>
                <w:lang w:val="en-US" w:eastAsia="zh-CN"/>
              </w:rPr>
              <w:t>Huawei</w:t>
            </w:r>
            <w:r w:rsidR="00DA69BA">
              <w:rPr>
                <w:rFonts w:eastAsia="SimSun"/>
                <w:lang w:val="en-US" w:eastAsia="zh-CN"/>
              </w:rPr>
              <w:t>[</w:t>
            </w:r>
            <w:proofErr w:type="gramEnd"/>
            <w:r w:rsidR="00DA69BA">
              <w:rPr>
                <w:rFonts w:eastAsia="SimSun"/>
                <w:lang w:val="en-US" w:eastAsia="zh-CN"/>
              </w:rPr>
              <w:t>5]</w:t>
            </w:r>
          </w:p>
        </w:tc>
        <w:tc>
          <w:tcPr>
            <w:tcW w:w="7834" w:type="dxa"/>
          </w:tcPr>
          <w:p w14:paraId="05143BFE" w14:textId="77777777" w:rsidR="0045118F" w:rsidRDefault="0045118F" w:rsidP="001125EE">
            <w:pPr>
              <w:autoSpaceDE w:val="0"/>
              <w:autoSpaceDN w:val="0"/>
              <w:adjustRightInd w:val="0"/>
              <w:spacing w:after="180" w:line="259" w:lineRule="auto"/>
            </w:pPr>
            <w:r>
              <w:t>Results provided for agreed indoor scenario</w:t>
            </w:r>
          </w:p>
          <w:p w14:paraId="744E4268" w14:textId="20C95F5C" w:rsidR="0045118F" w:rsidRDefault="0045118F" w:rsidP="001125EE">
            <w:pPr>
              <w:autoSpaceDE w:val="0"/>
              <w:autoSpaceDN w:val="0"/>
              <w:adjustRightInd w:val="0"/>
              <w:spacing w:after="180" w:line="259" w:lineRule="auto"/>
            </w:pPr>
            <w:r>
              <w:t>NRU: ED -72</w:t>
            </w:r>
            <w:r w:rsidR="00EC2D76">
              <w:t>, max mod order 64QAM.</w:t>
            </w:r>
            <w:r>
              <w:t xml:space="preserve"> </w:t>
            </w:r>
            <w:proofErr w:type="spellStart"/>
            <w:r>
              <w:t>WiFi</w:t>
            </w:r>
            <w:proofErr w:type="spellEnd"/>
            <w:r>
              <w:t xml:space="preserve"> 11ac: ED -62, PD -82, preamble decoding enabled</w:t>
            </w:r>
            <w:r w:rsidR="00EC2D76">
              <w:t>, RTS/CTS off, beamforming with single stream</w:t>
            </w:r>
            <w:r>
              <w:t>.</w:t>
            </w:r>
          </w:p>
          <w:p w14:paraId="79568664" w14:textId="77777777" w:rsidR="0045118F" w:rsidRDefault="0045118F" w:rsidP="001125EE">
            <w:pPr>
              <w:tabs>
                <w:tab w:val="left" w:pos="930"/>
              </w:tabs>
            </w:pPr>
            <w:r w:rsidRPr="000318F7">
              <w:t>Observation 1: In indoor scenario with symmetric DL+UL traffic at low, medium and high traffic loads in 20 MHz channel, evaluations of user perceived throughput show that NR-U ensures fair coexistence with 802.11ac when NR-U uses 15 kHz, 30 kHz or 60 kHz subcarrier spacing.</w:t>
            </w:r>
          </w:p>
          <w:p w14:paraId="076E98DA" w14:textId="77777777" w:rsidR="0045118F" w:rsidRPr="00456248" w:rsidRDefault="0045118F" w:rsidP="001125EE">
            <w:pPr>
              <w:tabs>
                <w:tab w:val="left" w:pos="930"/>
              </w:tabs>
            </w:pPr>
            <w:r>
              <w:t xml:space="preserve">They also observe that </w:t>
            </w:r>
            <w:r>
              <w:rPr>
                <w:lang w:eastAsia="zh-CN"/>
              </w:rPr>
              <w:t>60 kHz SCS has better UL performance than 15 kHz and 30 kHz SCS due to shorter slot duration leading to more opportunities for UL transmission.</w:t>
            </w:r>
          </w:p>
        </w:tc>
      </w:tr>
      <w:tr w:rsidR="0045118F" w14:paraId="291BCFFE" w14:textId="77777777" w:rsidTr="0045118F">
        <w:tc>
          <w:tcPr>
            <w:tcW w:w="1795" w:type="dxa"/>
          </w:tcPr>
          <w:p w14:paraId="4B8C37B9" w14:textId="678A2831" w:rsidR="0045118F" w:rsidRDefault="0045118F" w:rsidP="001125EE">
            <w:pPr>
              <w:autoSpaceDE w:val="0"/>
              <w:autoSpaceDN w:val="0"/>
              <w:adjustRightInd w:val="0"/>
              <w:rPr>
                <w:rFonts w:eastAsia="SimSun"/>
                <w:lang w:val="en-US" w:eastAsia="zh-CN"/>
              </w:rPr>
            </w:pPr>
            <w:proofErr w:type="gramStart"/>
            <w:r>
              <w:rPr>
                <w:rFonts w:eastAsia="SimSun"/>
                <w:lang w:val="en-US" w:eastAsia="zh-CN"/>
              </w:rPr>
              <w:t>Samsung</w:t>
            </w:r>
            <w:r w:rsidR="00DA69BA">
              <w:rPr>
                <w:rFonts w:eastAsia="SimSun"/>
                <w:lang w:val="en-US" w:eastAsia="zh-CN"/>
              </w:rPr>
              <w:t>[</w:t>
            </w:r>
            <w:proofErr w:type="gramEnd"/>
            <w:r w:rsidR="00DA69BA">
              <w:rPr>
                <w:rFonts w:eastAsia="SimSun"/>
                <w:lang w:val="en-US" w:eastAsia="zh-CN"/>
              </w:rPr>
              <w:t>6]</w:t>
            </w:r>
          </w:p>
        </w:tc>
        <w:tc>
          <w:tcPr>
            <w:tcW w:w="7834" w:type="dxa"/>
          </w:tcPr>
          <w:p w14:paraId="5D428773" w14:textId="77777777" w:rsidR="0045118F" w:rsidRDefault="0045118F" w:rsidP="001125EE">
            <w:r>
              <w:t>Evaluations done for agreed indoor scenario.</w:t>
            </w:r>
          </w:p>
          <w:p w14:paraId="5C533F69" w14:textId="77777777" w:rsidR="0045118F" w:rsidRDefault="0045118F" w:rsidP="001125EE">
            <w:r>
              <w:t xml:space="preserve">NRU and </w:t>
            </w:r>
            <w:proofErr w:type="spellStart"/>
            <w:r>
              <w:t>WiFi</w:t>
            </w:r>
            <w:proofErr w:type="spellEnd"/>
            <w:r>
              <w:t>: ED -62</w:t>
            </w:r>
          </w:p>
          <w:p w14:paraId="00B489EC" w14:textId="77777777" w:rsidR="0045118F" w:rsidRDefault="0045118F" w:rsidP="001125EE">
            <w:r w:rsidRPr="00021ACA">
              <w:t>Observation 1: For NR-U/Wi-Fi coexistence, higher subcarrier spacing and/or flexible candidate starting position of NR-U is beneficial in improving throughput for both NR-U and Wi-Fi over LTE-LAA/Wi-Fi coexistence.</w:t>
            </w:r>
          </w:p>
        </w:tc>
      </w:tr>
      <w:tr w:rsidR="00622326" w14:paraId="3CF89413" w14:textId="77777777" w:rsidTr="00B15D46">
        <w:tc>
          <w:tcPr>
            <w:tcW w:w="1795" w:type="dxa"/>
          </w:tcPr>
          <w:p w14:paraId="6B58D747" w14:textId="3A34C3AE" w:rsidR="00622326" w:rsidRDefault="00622326" w:rsidP="00947D03">
            <w:pPr>
              <w:autoSpaceDE w:val="0"/>
              <w:autoSpaceDN w:val="0"/>
              <w:adjustRightInd w:val="0"/>
              <w:rPr>
                <w:rFonts w:eastAsia="SimSun"/>
                <w:lang w:val="en-US" w:eastAsia="zh-CN"/>
              </w:rPr>
            </w:pPr>
            <w:bookmarkStart w:id="3" w:name="_GoBack" w:colFirst="0" w:colLast="2"/>
            <w:proofErr w:type="gramStart"/>
            <w:r>
              <w:rPr>
                <w:rFonts w:eastAsia="SimSun"/>
                <w:lang w:val="en-US" w:eastAsia="zh-CN"/>
              </w:rPr>
              <w:t>Qualcomm</w:t>
            </w:r>
            <w:r w:rsidR="00DA69BA">
              <w:rPr>
                <w:rFonts w:eastAsia="SimSun"/>
                <w:lang w:val="en-US" w:eastAsia="zh-CN"/>
              </w:rPr>
              <w:t>[</w:t>
            </w:r>
            <w:proofErr w:type="gramEnd"/>
            <w:r w:rsidR="00DA69BA">
              <w:rPr>
                <w:rFonts w:eastAsia="SimSun"/>
                <w:lang w:val="en-US" w:eastAsia="zh-CN"/>
              </w:rPr>
              <w:t>7]</w:t>
            </w:r>
          </w:p>
        </w:tc>
        <w:tc>
          <w:tcPr>
            <w:tcW w:w="7834" w:type="dxa"/>
            <w:tcBorders>
              <w:bottom w:val="single" w:sz="4" w:space="0" w:color="auto"/>
            </w:tcBorders>
          </w:tcPr>
          <w:p w14:paraId="00A69104" w14:textId="7BFB8F07" w:rsidR="00622326" w:rsidRDefault="00622326" w:rsidP="00947D03">
            <w:r>
              <w:t xml:space="preserve">Results provided for all 3 </w:t>
            </w:r>
            <w:r w:rsidR="00C932EF">
              <w:t xml:space="preserve">agreed </w:t>
            </w:r>
            <w:r>
              <w:t>scenarios.</w:t>
            </w:r>
          </w:p>
          <w:p w14:paraId="4468CEC4" w14:textId="135F4584" w:rsidR="00622326" w:rsidRDefault="00622326" w:rsidP="00947D03">
            <w:r>
              <w:t xml:space="preserve">NRU: ED -72, </w:t>
            </w:r>
            <w:proofErr w:type="spellStart"/>
            <w:r>
              <w:t>WiFi</w:t>
            </w:r>
            <w:proofErr w:type="spellEnd"/>
            <w:r>
              <w:t xml:space="preserve"> 11ac: ED -62, PD -82, preamble decoding enabled, RTS</w:t>
            </w:r>
            <w:r w:rsidR="00227022">
              <w:t>/CTS</w:t>
            </w:r>
            <w:r>
              <w:t xml:space="preserve"> enabled</w:t>
            </w:r>
          </w:p>
          <w:p w14:paraId="5CF80DFA" w14:textId="77777777" w:rsidR="00622326" w:rsidRDefault="00622326" w:rsidP="00622326">
            <w:r>
              <w:t xml:space="preserve">Observation 1: With fast CSI feedback within a TxOP enabled, for all 3 scenarios (indoor, outdoor scenario 1, outdoor scenario 2) Wi-Fi performance in </w:t>
            </w:r>
            <w:proofErr w:type="spellStart"/>
            <w:r>
              <w:t>Wi-Fi+NR-U</w:t>
            </w:r>
            <w:proofErr w:type="spellEnd"/>
            <w:r>
              <w:t xml:space="preserve"> is better than Wi-Fi performance in </w:t>
            </w:r>
            <w:proofErr w:type="spellStart"/>
            <w:r>
              <w:t>Wi-Fi+Wi-Fi</w:t>
            </w:r>
            <w:proofErr w:type="spellEnd"/>
          </w:p>
          <w:p w14:paraId="486BE146" w14:textId="77777777" w:rsidR="00622326" w:rsidRDefault="00622326" w:rsidP="00622326">
            <w:r>
              <w:t xml:space="preserve">Observation 2: With fast CSI feedback within a TxOP </w:t>
            </w:r>
            <w:proofErr w:type="gramStart"/>
            <w:r>
              <w:t>disabled :</w:t>
            </w:r>
            <w:proofErr w:type="gramEnd"/>
          </w:p>
          <w:p w14:paraId="6DAE0821" w14:textId="77777777" w:rsidR="00622326" w:rsidRDefault="00622326" w:rsidP="00622326">
            <w:r>
              <w:t>•</w:t>
            </w:r>
            <w:r>
              <w:tab/>
              <w:t xml:space="preserve">For indoor scenario Wi-Fi performance in </w:t>
            </w:r>
            <w:proofErr w:type="spellStart"/>
            <w:r>
              <w:t>Wi-Fi+NR-U</w:t>
            </w:r>
            <w:proofErr w:type="spellEnd"/>
            <w:r>
              <w:t xml:space="preserve"> is better than Wi-Fi performance in </w:t>
            </w:r>
            <w:proofErr w:type="spellStart"/>
            <w:r>
              <w:t>Wi-Fi+Wi-Fi</w:t>
            </w:r>
            <w:proofErr w:type="spellEnd"/>
            <w:r>
              <w:t xml:space="preserve"> in all metrics</w:t>
            </w:r>
          </w:p>
          <w:p w14:paraId="487AC1B0" w14:textId="77777777" w:rsidR="00622326" w:rsidRDefault="00622326" w:rsidP="00622326">
            <w:r>
              <w:t>•</w:t>
            </w:r>
            <w:r>
              <w:tab/>
              <w:t xml:space="preserve">For outdoor scenario 1 Wi-Fi performance in </w:t>
            </w:r>
            <w:proofErr w:type="spellStart"/>
            <w:r>
              <w:t>Wi-Fi+NR-U</w:t>
            </w:r>
            <w:proofErr w:type="spellEnd"/>
            <w:r>
              <w:t xml:space="preserve"> is better than Wi-Fi performance in </w:t>
            </w:r>
            <w:proofErr w:type="spellStart"/>
            <w:r>
              <w:t>Wi-Fi+Wi-Fi</w:t>
            </w:r>
            <w:proofErr w:type="spellEnd"/>
            <w:r>
              <w:t xml:space="preserve"> in 44 of the 48 metrics</w:t>
            </w:r>
          </w:p>
          <w:p w14:paraId="54FDC819" w14:textId="004D9AEE" w:rsidR="00622326" w:rsidRDefault="00622326" w:rsidP="00622326">
            <w:r>
              <w:t>•</w:t>
            </w:r>
            <w:r>
              <w:tab/>
              <w:t xml:space="preserve">For outdoor scenario 2 Wi-Fi performance in </w:t>
            </w:r>
            <w:proofErr w:type="spellStart"/>
            <w:r>
              <w:t>Wi-Fi+NR-U</w:t>
            </w:r>
            <w:proofErr w:type="spellEnd"/>
            <w:r>
              <w:t xml:space="preserve"> is better than Wi-Fi performance in </w:t>
            </w:r>
            <w:proofErr w:type="spellStart"/>
            <w:r>
              <w:t>Wi-Fi+Wi-Fi</w:t>
            </w:r>
            <w:proofErr w:type="spellEnd"/>
            <w:r>
              <w:t xml:space="preserve"> in 47 of the 48 metrics</w:t>
            </w:r>
          </w:p>
          <w:p w14:paraId="39970E0A" w14:textId="45D350B8" w:rsidR="00622326" w:rsidRDefault="00622326" w:rsidP="00622326">
            <w:r>
              <w:t xml:space="preserve">Observation 3: Coexistence performance is improved when we allow multiple switching points with no LBT for the purposes of control feedback </w:t>
            </w:r>
          </w:p>
          <w:p w14:paraId="4A47BBB3" w14:textId="1419FF6E" w:rsidR="00622326" w:rsidRDefault="00622326" w:rsidP="00947D03">
            <w:r>
              <w:t>Proposal 4: Fast link adaptation should be supported for NR-U</w:t>
            </w:r>
          </w:p>
        </w:tc>
      </w:tr>
      <w:tr w:rsidR="0045118F" w14:paraId="2907E8AD" w14:textId="77777777" w:rsidTr="00B15D46">
        <w:tc>
          <w:tcPr>
            <w:tcW w:w="1795" w:type="dxa"/>
          </w:tcPr>
          <w:p w14:paraId="39037C24" w14:textId="465AA890" w:rsidR="0045118F" w:rsidRPr="006D09A3" w:rsidRDefault="0045118F" w:rsidP="001125EE">
            <w:pPr>
              <w:autoSpaceDE w:val="0"/>
              <w:autoSpaceDN w:val="0"/>
              <w:adjustRightInd w:val="0"/>
              <w:rPr>
                <w:rFonts w:eastAsia="SimSun"/>
                <w:lang w:val="en-US" w:eastAsia="zh-CN"/>
              </w:rPr>
            </w:pPr>
            <w:proofErr w:type="gramStart"/>
            <w:r>
              <w:rPr>
                <w:rFonts w:eastAsia="SimSun"/>
                <w:lang w:val="en-US" w:eastAsia="zh-CN"/>
              </w:rPr>
              <w:t>Ericsson</w:t>
            </w:r>
            <w:r w:rsidR="00DA69BA">
              <w:rPr>
                <w:rFonts w:eastAsia="SimSun"/>
                <w:lang w:val="en-US" w:eastAsia="zh-CN"/>
              </w:rPr>
              <w:t>[</w:t>
            </w:r>
            <w:proofErr w:type="gramEnd"/>
            <w:r w:rsidR="00DA69BA">
              <w:rPr>
                <w:rFonts w:eastAsia="SimSun"/>
                <w:lang w:val="en-US" w:eastAsia="zh-CN"/>
              </w:rPr>
              <w:t>8]</w:t>
            </w:r>
            <w:r w:rsidR="00536992">
              <w:rPr>
                <w:rFonts w:eastAsia="SimSun"/>
                <w:lang w:val="en-US" w:eastAsia="zh-CN"/>
              </w:rPr>
              <w:t>[11]</w:t>
            </w:r>
            <w:r w:rsidR="00D615FD">
              <w:rPr>
                <w:rFonts w:eastAsia="SimSun"/>
                <w:lang w:val="en-US" w:eastAsia="zh-CN"/>
              </w:rPr>
              <w:t>[12]</w:t>
            </w:r>
          </w:p>
        </w:tc>
        <w:tc>
          <w:tcPr>
            <w:tcW w:w="7834" w:type="dxa"/>
            <w:tcBorders>
              <w:bottom w:val="nil"/>
            </w:tcBorders>
          </w:tcPr>
          <w:p w14:paraId="55BE3B55" w14:textId="77777777" w:rsidR="0045118F" w:rsidRDefault="0045118F" w:rsidP="001125EE">
            <w:pPr>
              <w:autoSpaceDE w:val="0"/>
              <w:autoSpaceDN w:val="0"/>
              <w:adjustRightInd w:val="0"/>
              <w:spacing w:after="180" w:line="259" w:lineRule="auto"/>
            </w:pPr>
            <w:r>
              <w:t>Results provided for all 3 agreed scenarios.</w:t>
            </w:r>
          </w:p>
          <w:p w14:paraId="7DF705F0" w14:textId="77777777" w:rsidR="0045118F" w:rsidRDefault="0045118F" w:rsidP="001125EE">
            <w:pPr>
              <w:autoSpaceDE w:val="0"/>
              <w:autoSpaceDN w:val="0"/>
              <w:adjustRightInd w:val="0"/>
              <w:spacing w:after="180" w:line="259" w:lineRule="auto"/>
            </w:pPr>
            <w:r>
              <w:lastRenderedPageBreak/>
              <w:t xml:space="preserve">NRU: ED -72, </w:t>
            </w:r>
            <w:proofErr w:type="spellStart"/>
            <w:r>
              <w:t>WiFi</w:t>
            </w:r>
            <w:proofErr w:type="spellEnd"/>
            <w:r>
              <w:t xml:space="preserve"> 11ac: ED -62, PD -82, preamble decoding enabled.</w:t>
            </w:r>
          </w:p>
          <w:p w14:paraId="08ABD522" w14:textId="77777777" w:rsidR="0045118F" w:rsidRDefault="0045118F" w:rsidP="001125EE">
            <w:pPr>
              <w:autoSpaceDE w:val="0"/>
              <w:autoSpaceDN w:val="0"/>
              <w:adjustRightInd w:val="0"/>
              <w:spacing w:after="180" w:line="259" w:lineRule="auto"/>
            </w:pPr>
            <w:r>
              <w:t>Observation 1: NR-U networks on the unlicensed band can coexist well with Wi-Fi networks in both indoor and outdoor scenarios.</w:t>
            </w:r>
          </w:p>
          <w:p w14:paraId="5F38846C" w14:textId="77777777" w:rsidR="0045118F" w:rsidRDefault="0045118F" w:rsidP="001125EE">
            <w:pPr>
              <w:autoSpaceDE w:val="0"/>
              <w:autoSpaceDN w:val="0"/>
              <w:adjustRightInd w:val="0"/>
              <w:spacing w:after="180" w:line="259" w:lineRule="auto"/>
            </w:pPr>
            <w:r>
              <w:t>Observation 2</w:t>
            </w:r>
            <w:r>
              <w:tab/>
              <w:t>: NR-U networks on the unlicensed band can coexist well with each other in both indoor and outdoor scenarios.</w:t>
            </w:r>
          </w:p>
          <w:p w14:paraId="308F484B" w14:textId="77777777" w:rsidR="00536992" w:rsidRDefault="00536992" w:rsidP="001125EE">
            <w:pPr>
              <w:autoSpaceDE w:val="0"/>
              <w:autoSpaceDN w:val="0"/>
              <w:adjustRightInd w:val="0"/>
              <w:spacing w:after="180" w:line="259" w:lineRule="auto"/>
              <w:rPr>
                <w:lang w:val="en-US"/>
              </w:rPr>
            </w:pPr>
            <w:r>
              <w:rPr>
                <w:lang w:val="en-US"/>
              </w:rPr>
              <w:t xml:space="preserve">The impact of COT sharing according to ETSI BRAN regulations on </w:t>
            </w:r>
            <w:r w:rsidRPr="00B948C5">
              <w:rPr>
                <w:lang w:val="en-US"/>
              </w:rPr>
              <w:t>the coexistence between NR-U and Wi-Fi</w:t>
            </w:r>
            <w:r>
              <w:rPr>
                <w:lang w:val="en-US"/>
              </w:rPr>
              <w:t xml:space="preserve"> is evaluated</w:t>
            </w:r>
            <w:r w:rsidRPr="00B948C5">
              <w:rPr>
                <w:lang w:val="en-US"/>
              </w:rPr>
              <w:t xml:space="preserve">. In addition to the </w:t>
            </w:r>
            <w:r>
              <w:rPr>
                <w:lang w:val="en-US"/>
              </w:rPr>
              <w:t>agreed indoor scenario settings,</w:t>
            </w:r>
            <w:r w:rsidRPr="00B948C5">
              <w:rPr>
                <w:lang w:val="en-US"/>
              </w:rPr>
              <w:t xml:space="preserve"> two VoIP UEs are modelled per </w:t>
            </w:r>
            <w:r>
              <w:rPr>
                <w:lang w:val="en-US"/>
              </w:rPr>
              <w:t>operator</w:t>
            </w:r>
            <w:r w:rsidRPr="00B948C5">
              <w:rPr>
                <w:lang w:val="en-US"/>
              </w:rPr>
              <w:t xml:space="preserve"> for the non-replaced operator.</w:t>
            </w:r>
          </w:p>
          <w:p w14:paraId="14B52387" w14:textId="3738C431" w:rsidR="00536992" w:rsidRPr="00CB7E0B" w:rsidRDefault="00536992" w:rsidP="00536992">
            <w:pPr>
              <w:pStyle w:val="Proposal"/>
              <w:numPr>
                <w:ilvl w:val="0"/>
                <w:numId w:val="0"/>
              </w:numPr>
              <w:rPr>
                <w:b w:val="0"/>
                <w:bCs w:val="0"/>
                <w:lang w:val="en-US"/>
              </w:rPr>
            </w:pPr>
            <w:bookmarkStart w:id="4" w:name="_Toc525937086"/>
            <w:r w:rsidRPr="00CB7E0B">
              <w:rPr>
                <w:b w:val="0"/>
                <w:bCs w:val="0"/>
                <w:lang w:val="en-US"/>
              </w:rPr>
              <w:t>Observation 3: Enabling COT sharing as defined in EN 301 893 does not cause any coexistence issues with Wi-Fi.</w:t>
            </w:r>
            <w:bookmarkEnd w:id="4"/>
          </w:p>
          <w:p w14:paraId="7C2770CB" w14:textId="77777777" w:rsidR="00CB7E0B" w:rsidRPr="00CB7E0B" w:rsidRDefault="00536992" w:rsidP="00CB7E0B">
            <w:pPr>
              <w:pStyle w:val="Proposal"/>
              <w:numPr>
                <w:ilvl w:val="0"/>
                <w:numId w:val="0"/>
              </w:numPr>
              <w:rPr>
                <w:rFonts w:ascii="New York" w:eastAsiaTheme="minorEastAsia" w:hAnsi="New York"/>
                <w:b w:val="0"/>
                <w:bCs w:val="0"/>
                <w:kern w:val="2"/>
                <w:lang w:val="en-US" w:eastAsia="en-US"/>
              </w:rPr>
            </w:pPr>
            <w:r w:rsidRPr="00CB7E0B">
              <w:rPr>
                <w:rFonts w:ascii="New York" w:eastAsiaTheme="minorEastAsia" w:hAnsi="New York"/>
                <w:b w:val="0"/>
                <w:bCs w:val="0"/>
                <w:kern w:val="2"/>
                <w:lang w:val="en-US" w:eastAsia="en-US"/>
              </w:rPr>
              <w:t xml:space="preserve">The impact of transmitting DRS using 25us LBT on the NR-U Wi-Fi coexistence. The NR-U indoor scenario as agreed is used. The 1 </w:t>
            </w:r>
            <w:proofErr w:type="spellStart"/>
            <w:r w:rsidRPr="00CB7E0B">
              <w:rPr>
                <w:rFonts w:ascii="New York" w:eastAsiaTheme="minorEastAsia" w:hAnsi="New York"/>
                <w:b w:val="0"/>
                <w:bCs w:val="0"/>
                <w:kern w:val="2"/>
                <w:lang w:val="en-US" w:eastAsia="en-US"/>
              </w:rPr>
              <w:t>ms</w:t>
            </w:r>
            <w:proofErr w:type="spellEnd"/>
            <w:r w:rsidRPr="00CB7E0B">
              <w:rPr>
                <w:rFonts w:ascii="New York" w:eastAsiaTheme="minorEastAsia" w:hAnsi="New York"/>
                <w:b w:val="0"/>
                <w:bCs w:val="0"/>
                <w:kern w:val="2"/>
                <w:lang w:val="en-US" w:eastAsia="en-US"/>
              </w:rPr>
              <w:t xml:space="preserve"> long DRS is transmitted using 40ms periodicity and a DMTC window of 6 </w:t>
            </w:r>
            <w:proofErr w:type="spellStart"/>
            <w:r w:rsidRPr="00CB7E0B">
              <w:rPr>
                <w:rFonts w:ascii="New York" w:eastAsiaTheme="minorEastAsia" w:hAnsi="New York"/>
                <w:b w:val="0"/>
                <w:bCs w:val="0"/>
                <w:kern w:val="2"/>
                <w:lang w:val="en-US" w:eastAsia="en-US"/>
              </w:rPr>
              <w:t>ms</w:t>
            </w:r>
            <w:proofErr w:type="spellEnd"/>
          </w:p>
          <w:p w14:paraId="0E9C99B6" w14:textId="37BD245C" w:rsidR="00CB7E0B" w:rsidRPr="00CB7E0B" w:rsidRDefault="00CB7E0B" w:rsidP="00CB7E0B">
            <w:pPr>
              <w:pStyle w:val="Proposal"/>
              <w:numPr>
                <w:ilvl w:val="0"/>
                <w:numId w:val="0"/>
              </w:numPr>
              <w:rPr>
                <w:b w:val="0"/>
                <w:bCs w:val="0"/>
                <w:lang w:val="en-US"/>
              </w:rPr>
            </w:pPr>
            <w:r w:rsidRPr="00CB7E0B">
              <w:rPr>
                <w:rFonts w:ascii="New York" w:eastAsiaTheme="minorEastAsia" w:hAnsi="New York"/>
                <w:b w:val="0"/>
                <w:bCs w:val="0"/>
                <w:kern w:val="2"/>
                <w:lang w:val="en-US" w:eastAsia="en-US"/>
              </w:rPr>
              <w:t xml:space="preserve">Observation 4: </w:t>
            </w:r>
            <w:bookmarkStart w:id="5" w:name="_Toc525926945"/>
            <w:r w:rsidRPr="00CB7E0B">
              <w:rPr>
                <w:b w:val="0"/>
                <w:bCs w:val="0"/>
                <w:lang w:val="en-US"/>
              </w:rPr>
              <w:t xml:space="preserve">Using 25us as a channel access rule for </w:t>
            </w:r>
            <w:r w:rsidRPr="00CB7E0B">
              <w:rPr>
                <w:b w:val="0"/>
                <w:bCs w:val="0"/>
              </w:rPr>
              <w:t xml:space="preserve">DRS within the DMTC </w:t>
            </w:r>
            <w:r w:rsidRPr="00CB7E0B">
              <w:rPr>
                <w:b w:val="0"/>
                <w:bCs w:val="0"/>
                <w:lang w:val="en-US"/>
              </w:rPr>
              <w:t>does not cause any coexistence issues with Wi-Fi.</w:t>
            </w:r>
            <w:bookmarkEnd w:id="5"/>
          </w:p>
          <w:p w14:paraId="6E28C0B3" w14:textId="2E8C0A36" w:rsidR="00CB7E0B" w:rsidRPr="00CB7E0B" w:rsidRDefault="00CB7E0B" w:rsidP="00CB7E0B">
            <w:pPr>
              <w:pStyle w:val="Proposal"/>
              <w:numPr>
                <w:ilvl w:val="0"/>
                <w:numId w:val="0"/>
              </w:numPr>
              <w:rPr>
                <w:b w:val="0"/>
                <w:bCs w:val="0"/>
                <w:lang w:val="en-US"/>
              </w:rPr>
            </w:pPr>
            <w:r w:rsidRPr="00CB7E0B">
              <w:rPr>
                <w:rFonts w:ascii="New York" w:eastAsiaTheme="minorEastAsia" w:hAnsi="New York"/>
                <w:b w:val="0"/>
                <w:bCs w:val="0"/>
                <w:kern w:val="2"/>
                <w:lang w:val="en-US" w:eastAsia="en-US"/>
              </w:rPr>
              <w:t xml:space="preserve">The impact of transmitting RACH using 25us LBT on the NR-U Wi-Fi coexistence. The </w:t>
            </w:r>
            <w:r w:rsidRPr="00CB7E0B">
              <w:rPr>
                <w:b w:val="0"/>
                <w:bCs w:val="0"/>
                <w:lang w:val="en-US"/>
              </w:rPr>
              <w:t>indoor NR-U simulations were used. They assume that 20% of the UL transmissions are UL RACH transmissions with 25us LBT.</w:t>
            </w:r>
          </w:p>
          <w:p w14:paraId="5EBEC673" w14:textId="6265E4B1" w:rsidR="00CB7E0B" w:rsidRPr="000C0521" w:rsidRDefault="00CB7E0B" w:rsidP="00CB7E0B">
            <w:pPr>
              <w:pStyle w:val="Proposal"/>
              <w:numPr>
                <w:ilvl w:val="0"/>
                <w:numId w:val="0"/>
              </w:numPr>
              <w:rPr>
                <w:b w:val="0"/>
                <w:bCs w:val="0"/>
                <w:lang w:val="en-US"/>
              </w:rPr>
            </w:pPr>
            <w:r w:rsidRPr="00CB7E0B">
              <w:rPr>
                <w:rFonts w:ascii="New York" w:eastAsiaTheme="minorEastAsia" w:hAnsi="New York"/>
                <w:b w:val="0"/>
                <w:bCs w:val="0"/>
                <w:kern w:val="2"/>
                <w:lang w:val="en-US" w:eastAsia="en-US"/>
              </w:rPr>
              <w:t xml:space="preserve">Observation 5: </w:t>
            </w:r>
            <w:r w:rsidRPr="00CB7E0B">
              <w:rPr>
                <w:b w:val="0"/>
                <w:bCs w:val="0"/>
                <w:lang w:val="en-US"/>
              </w:rPr>
              <w:t xml:space="preserve">Using 25us as a channel access rule for </w:t>
            </w:r>
            <w:r w:rsidRPr="00CB7E0B">
              <w:rPr>
                <w:b w:val="0"/>
                <w:bCs w:val="0"/>
              </w:rPr>
              <w:t xml:space="preserve">RACH </w:t>
            </w:r>
            <w:r w:rsidRPr="00CB7E0B">
              <w:rPr>
                <w:b w:val="0"/>
                <w:bCs w:val="0"/>
                <w:lang w:val="en-US"/>
              </w:rPr>
              <w:t>does not cause any coexistence issues with Wi-Fi.</w:t>
            </w:r>
          </w:p>
          <w:p w14:paraId="386693E2" w14:textId="3AE5B341" w:rsidR="000C0521" w:rsidRDefault="000C0521" w:rsidP="000C0521">
            <w:pPr>
              <w:rPr>
                <w:rFonts w:asciiTheme="minorBidi" w:hAnsiTheme="minorBidi" w:cstheme="minorBidi"/>
              </w:rPr>
            </w:pPr>
            <w:r>
              <w:rPr>
                <w:rFonts w:asciiTheme="minorBidi" w:hAnsiTheme="minorBidi" w:cstheme="minorBidi"/>
              </w:rPr>
              <w:t>They also provide results that show neutral channel access technology among different technology provides better coexistence as well as better overall performance than the current channel access mechanisms based on dual thresholds and technology non-neutrality. The study was done using NR-U indoor scenario. It can be observed that performance of both NR-U and Wi-Fi systems degraded, particularly at higher loads, when one system unilaterally operates at a higher ED threshold against other technologies.</w:t>
            </w:r>
          </w:p>
          <w:p w14:paraId="7F79510B" w14:textId="47528A2B" w:rsidR="000C0521" w:rsidRDefault="000C0521" w:rsidP="000C0521">
            <w:pPr>
              <w:pStyle w:val="Proposal"/>
              <w:numPr>
                <w:ilvl w:val="0"/>
                <w:numId w:val="0"/>
              </w:numPr>
              <w:rPr>
                <w:rFonts w:ascii="New York" w:eastAsiaTheme="minorEastAsia" w:hAnsi="New York"/>
                <w:b w:val="0"/>
                <w:bCs w:val="0"/>
                <w:kern w:val="2"/>
                <w:lang w:val="en-US" w:eastAsia="en-US"/>
              </w:rPr>
            </w:pPr>
            <w:bookmarkStart w:id="6" w:name="_Toc525937093"/>
            <w:r w:rsidRPr="000C0521">
              <w:rPr>
                <w:rFonts w:ascii="New York" w:eastAsiaTheme="minorEastAsia" w:hAnsi="New York"/>
                <w:b w:val="0"/>
                <w:bCs w:val="0"/>
                <w:kern w:val="2"/>
                <w:lang w:val="en-US" w:eastAsia="en-US"/>
              </w:rPr>
              <w:t>Observation 6: Having a common ED threshold among different technologies is a key aspect for a better coexistence.</w:t>
            </w:r>
            <w:bookmarkEnd w:id="6"/>
            <w:r w:rsidRPr="000C0521">
              <w:rPr>
                <w:rFonts w:ascii="New York" w:eastAsiaTheme="minorEastAsia" w:hAnsi="New York"/>
                <w:b w:val="0"/>
                <w:bCs w:val="0"/>
                <w:kern w:val="2"/>
                <w:lang w:val="en-US" w:eastAsia="en-US"/>
              </w:rPr>
              <w:t xml:space="preserve"> </w:t>
            </w:r>
            <w:bookmarkStart w:id="7" w:name="_Toc525937094"/>
            <w:r w:rsidRPr="000C0521">
              <w:rPr>
                <w:rFonts w:ascii="New York" w:eastAsiaTheme="minorEastAsia" w:hAnsi="New York"/>
                <w:b w:val="0"/>
                <w:bCs w:val="0"/>
                <w:kern w:val="2"/>
                <w:lang w:val="en-US" w:eastAsia="en-US"/>
              </w:rPr>
              <w:t>A technology may still use an intra-preamble detection at a threshold lower than the common ED threshold.</w:t>
            </w:r>
            <w:bookmarkEnd w:id="7"/>
            <w:r w:rsidRPr="000C0521">
              <w:rPr>
                <w:rFonts w:ascii="New York" w:eastAsiaTheme="minorEastAsia" w:hAnsi="New York"/>
                <w:b w:val="0"/>
                <w:bCs w:val="0"/>
                <w:kern w:val="2"/>
                <w:lang w:val="en-US" w:eastAsia="en-US"/>
              </w:rPr>
              <w:t xml:space="preserve">  </w:t>
            </w:r>
          </w:p>
          <w:p w14:paraId="19E84B0F" w14:textId="02EDA927" w:rsidR="00AA3E6F" w:rsidRDefault="00AA3E6F" w:rsidP="000C0521">
            <w:pPr>
              <w:pStyle w:val="Proposal"/>
              <w:numPr>
                <w:ilvl w:val="0"/>
                <w:numId w:val="0"/>
              </w:numPr>
              <w:rPr>
                <w:rFonts w:ascii="New York" w:eastAsiaTheme="minorEastAsia" w:hAnsi="New York"/>
                <w:b w:val="0"/>
                <w:bCs w:val="0"/>
                <w:kern w:val="2"/>
                <w:lang w:val="en-US" w:eastAsia="en-US"/>
              </w:rPr>
            </w:pPr>
            <w:r>
              <w:rPr>
                <w:rFonts w:ascii="New York" w:eastAsiaTheme="minorEastAsia" w:hAnsi="New York"/>
                <w:b w:val="0"/>
                <w:bCs w:val="0"/>
                <w:kern w:val="2"/>
                <w:lang w:val="en-US" w:eastAsia="en-US"/>
              </w:rPr>
              <w:t xml:space="preserve">The impact of using 802.11a preamble for NR-U is evaluated in different scenarios: </w:t>
            </w:r>
          </w:p>
          <w:p w14:paraId="309A48CC" w14:textId="7CB88FFA" w:rsidR="00AA3E6F" w:rsidRPr="00AA3E6F" w:rsidRDefault="00AA3E6F" w:rsidP="00AA3E6F">
            <w:pPr>
              <w:pStyle w:val="ListParagraph"/>
              <w:numPr>
                <w:ilvl w:val="0"/>
                <w:numId w:val="33"/>
              </w:numPr>
              <w:rPr>
                <w:rFonts w:ascii="Arial" w:eastAsia="Calibri" w:hAnsi="Arial" w:cs="Arial"/>
                <w:kern w:val="0"/>
                <w:lang w:val="en-US" w:eastAsia="zh-CN"/>
              </w:rPr>
            </w:pPr>
            <w:r w:rsidRPr="00AA3E6F">
              <w:rPr>
                <w:rFonts w:ascii="Arial" w:eastAsia="Calibri" w:hAnsi="Arial" w:cs="Arial"/>
                <w:lang w:eastAsia="zh-CN"/>
              </w:rPr>
              <w:t>NR-U</w:t>
            </w:r>
            <w:r>
              <w:rPr>
                <w:rFonts w:ascii="Arial" w:eastAsia="Calibri" w:hAnsi="Arial" w:cs="Arial"/>
                <w:lang w:eastAsia="zh-CN"/>
              </w:rPr>
              <w:t xml:space="preserve"> </w:t>
            </w:r>
            <w:proofErr w:type="spellStart"/>
            <w:r w:rsidRPr="00AA3E6F">
              <w:rPr>
                <w:rFonts w:ascii="Arial" w:eastAsia="Calibri" w:hAnsi="Arial" w:cs="Arial"/>
                <w:lang w:eastAsia="zh-CN"/>
              </w:rPr>
              <w:t>NR-U</w:t>
            </w:r>
            <w:proofErr w:type="spellEnd"/>
            <w:r w:rsidRPr="00AA3E6F">
              <w:rPr>
                <w:rFonts w:ascii="Arial" w:eastAsia="Calibri" w:hAnsi="Arial" w:cs="Arial"/>
                <w:lang w:eastAsia="zh-CN"/>
              </w:rPr>
              <w:t xml:space="preserve"> coexistence becomes worse if 802.11a preamble is used for NR-U</w:t>
            </w:r>
            <w:r>
              <w:rPr>
                <w:rFonts w:ascii="Arial" w:eastAsia="Calibri" w:hAnsi="Arial" w:cs="Arial"/>
                <w:lang w:eastAsia="zh-CN"/>
              </w:rPr>
              <w:t xml:space="preserve"> in both indoor and outdoor NR-U scenarios</w:t>
            </w:r>
            <w:r w:rsidRPr="00AA3E6F">
              <w:rPr>
                <w:rFonts w:ascii="Arial" w:eastAsia="Calibri" w:hAnsi="Arial" w:cs="Arial"/>
                <w:lang w:eastAsia="zh-CN"/>
              </w:rPr>
              <w:t xml:space="preserve">. </w:t>
            </w:r>
          </w:p>
          <w:p w14:paraId="727EED58" w14:textId="7E04443A" w:rsidR="00AA3E6F" w:rsidRPr="00AA3E6F" w:rsidRDefault="00AA3E6F" w:rsidP="00AA3E6F">
            <w:pPr>
              <w:pStyle w:val="Proposal"/>
              <w:numPr>
                <w:ilvl w:val="0"/>
                <w:numId w:val="32"/>
              </w:numPr>
              <w:rPr>
                <w:rFonts w:eastAsia="Calibri" w:cs="Arial"/>
                <w:b w:val="0"/>
                <w:bCs w:val="0"/>
                <w:kern w:val="2"/>
              </w:rPr>
            </w:pPr>
            <w:r w:rsidRPr="00AA3E6F">
              <w:rPr>
                <w:rFonts w:eastAsia="Calibri" w:cs="Arial"/>
                <w:b w:val="0"/>
                <w:bCs w:val="0"/>
                <w:kern w:val="2"/>
              </w:rPr>
              <w:t>NR-U Wi-Fi coexistence becomes worse if 802.11a preamble is used for NR-U in outdoor NR-U scenario</w:t>
            </w:r>
          </w:p>
          <w:p w14:paraId="04BA699F" w14:textId="45DF1BF7" w:rsidR="00AA3E6F" w:rsidRPr="00AA3E6F" w:rsidRDefault="00AA3E6F" w:rsidP="00AA3E6F">
            <w:pPr>
              <w:pStyle w:val="Proposal"/>
              <w:numPr>
                <w:ilvl w:val="0"/>
                <w:numId w:val="32"/>
              </w:numPr>
              <w:rPr>
                <w:rFonts w:eastAsia="Calibri" w:cs="Arial"/>
                <w:b w:val="0"/>
                <w:bCs w:val="0"/>
                <w:kern w:val="2"/>
              </w:rPr>
            </w:pPr>
            <w:r>
              <w:rPr>
                <w:rFonts w:eastAsia="Calibri" w:cs="Arial"/>
                <w:b w:val="0"/>
                <w:bCs w:val="0"/>
                <w:kern w:val="2"/>
              </w:rPr>
              <w:t>In</w:t>
            </w:r>
            <w:r w:rsidRPr="00AA3E6F">
              <w:rPr>
                <w:rFonts w:eastAsia="Calibri" w:cs="Arial"/>
                <w:b w:val="0"/>
                <w:bCs w:val="0"/>
                <w:kern w:val="2"/>
              </w:rPr>
              <w:t xml:space="preserve"> indoor scenario, small improvement in performance is observed when NR-U transmits a preamble compared to the case of NR-U using ED only at a threshold of -72 dBm. However, the gain occurs mainly at high load when the system is congested. More importantly, if NR-U does not transmit a preamble, but uses a lower ED threshold instead</w:t>
            </w:r>
            <w:r w:rsidR="007868C2">
              <w:rPr>
                <w:rFonts w:eastAsia="Calibri" w:cs="Arial"/>
                <w:b w:val="0"/>
                <w:bCs w:val="0"/>
                <w:kern w:val="2"/>
              </w:rPr>
              <w:t xml:space="preserve">, </w:t>
            </w:r>
            <w:r w:rsidRPr="00AA3E6F">
              <w:rPr>
                <w:rFonts w:eastAsia="Calibri" w:cs="Arial"/>
                <w:b w:val="0"/>
                <w:bCs w:val="0"/>
                <w:kern w:val="2"/>
              </w:rPr>
              <w:t>the performance of NR-U improves even more than when a preamble is used.</w:t>
            </w:r>
          </w:p>
          <w:p w14:paraId="17B74555" w14:textId="300CC3AF" w:rsidR="00536992" w:rsidRPr="00536992" w:rsidRDefault="001125EE" w:rsidP="00D615FD">
            <w:pPr>
              <w:pStyle w:val="Observation"/>
              <w:numPr>
                <w:ilvl w:val="0"/>
                <w:numId w:val="0"/>
              </w:numPr>
              <w:overflowPunct/>
              <w:autoSpaceDE/>
              <w:autoSpaceDN/>
              <w:adjustRightInd/>
              <w:spacing w:line="256" w:lineRule="auto"/>
              <w:textAlignment w:val="auto"/>
              <w:rPr>
                <w:rFonts w:ascii="New York" w:eastAsiaTheme="minorEastAsia" w:hAnsi="New York"/>
                <w:b w:val="0"/>
                <w:bCs w:val="0"/>
                <w:kern w:val="2"/>
                <w:lang w:val="en-US" w:eastAsia="en-US"/>
              </w:rPr>
            </w:pPr>
            <w:r w:rsidRPr="00AA3E6F">
              <w:rPr>
                <w:rFonts w:ascii="New York" w:eastAsiaTheme="minorEastAsia" w:hAnsi="New York"/>
                <w:b w:val="0"/>
                <w:bCs w:val="0"/>
                <w:kern w:val="2"/>
                <w:lang w:val="en-US" w:eastAsia="en-US"/>
              </w:rPr>
              <w:t xml:space="preserve">Observation 7: </w:t>
            </w:r>
            <w:bookmarkStart w:id="8" w:name="_Toc526607115"/>
            <w:r w:rsidRPr="00AA3E6F">
              <w:rPr>
                <w:rFonts w:ascii="New York" w:eastAsiaTheme="minorEastAsia" w:hAnsi="New York"/>
                <w:b w:val="0"/>
                <w:bCs w:val="0"/>
                <w:kern w:val="2"/>
                <w:lang w:val="en-US" w:eastAsia="en-US"/>
              </w:rPr>
              <w:t>Coexistence is better with scenario dependent parameter adjustments for NR-U as compared to addition of an 802.11a preamble.</w:t>
            </w:r>
            <w:bookmarkEnd w:id="8"/>
          </w:p>
          <w:p w14:paraId="431C2017" w14:textId="217C171C" w:rsidR="00536992" w:rsidRPr="00536992" w:rsidRDefault="00536992" w:rsidP="001125EE">
            <w:pPr>
              <w:autoSpaceDE w:val="0"/>
              <w:autoSpaceDN w:val="0"/>
              <w:adjustRightInd w:val="0"/>
              <w:spacing w:after="180" w:line="259" w:lineRule="auto"/>
              <w:rPr>
                <w:lang w:val="en-US"/>
              </w:rPr>
            </w:pPr>
          </w:p>
        </w:tc>
      </w:tr>
      <w:tr w:rsidR="0061108B" w14:paraId="6DECA3B4" w14:textId="77777777" w:rsidTr="00B15D46">
        <w:tc>
          <w:tcPr>
            <w:tcW w:w="1795" w:type="dxa"/>
          </w:tcPr>
          <w:p w14:paraId="79036AB0" w14:textId="647FCFFD" w:rsidR="0061108B" w:rsidRDefault="0061108B" w:rsidP="00947D03">
            <w:pPr>
              <w:autoSpaceDE w:val="0"/>
              <w:autoSpaceDN w:val="0"/>
              <w:adjustRightInd w:val="0"/>
              <w:rPr>
                <w:rFonts w:eastAsia="SimSun"/>
                <w:lang w:val="en-US" w:eastAsia="zh-CN"/>
              </w:rPr>
            </w:pPr>
            <w:proofErr w:type="gramStart"/>
            <w:r>
              <w:rPr>
                <w:rFonts w:eastAsia="SimSun"/>
                <w:lang w:val="en-US" w:eastAsia="zh-CN"/>
              </w:rPr>
              <w:lastRenderedPageBreak/>
              <w:t>Broadcom</w:t>
            </w:r>
            <w:r w:rsidR="00DA69BA">
              <w:rPr>
                <w:rFonts w:eastAsia="SimSun"/>
                <w:lang w:val="en-US" w:eastAsia="zh-CN"/>
              </w:rPr>
              <w:t>[</w:t>
            </w:r>
            <w:proofErr w:type="gramEnd"/>
            <w:r w:rsidR="00DA69BA">
              <w:rPr>
                <w:rFonts w:eastAsia="SimSun"/>
                <w:lang w:val="en-US" w:eastAsia="zh-CN"/>
              </w:rPr>
              <w:t>9]</w:t>
            </w:r>
          </w:p>
        </w:tc>
        <w:tc>
          <w:tcPr>
            <w:tcW w:w="7834" w:type="dxa"/>
            <w:tcBorders>
              <w:top w:val="nil"/>
            </w:tcBorders>
          </w:tcPr>
          <w:p w14:paraId="421B356E" w14:textId="720437F6" w:rsidR="0061108B" w:rsidRDefault="0061108B" w:rsidP="00C932EF">
            <w:r>
              <w:t>Evaluations done for agreed indoor scenario for high offer load.</w:t>
            </w:r>
          </w:p>
          <w:p w14:paraId="20D3A132" w14:textId="3FBB7870" w:rsidR="004470E1" w:rsidRDefault="004470E1" w:rsidP="004470E1">
            <w:r>
              <w:t xml:space="preserve">NRU: ED -72 &amp; -62, </w:t>
            </w:r>
            <w:proofErr w:type="spellStart"/>
            <w:r>
              <w:t>WiFi</w:t>
            </w:r>
            <w:proofErr w:type="spellEnd"/>
            <w:r>
              <w:t xml:space="preserve"> 11ac: ED -62, PD -82</w:t>
            </w:r>
            <w:r w:rsidR="00FE67BD">
              <w:t>. Provide results with</w:t>
            </w:r>
            <w:r>
              <w:t xml:space="preserve"> preamble decoding enabled</w:t>
            </w:r>
            <w:r w:rsidR="00FE67BD">
              <w:t xml:space="preserve"> at Wi-Fi operator only and for both Wi-Fi and NR-U operator. </w:t>
            </w:r>
            <w:r>
              <w:t>NRU PD when enabled</w:t>
            </w:r>
            <w:r w:rsidR="00746963">
              <w:t>,</w:t>
            </w:r>
            <w:r>
              <w:t xml:space="preserve"> </w:t>
            </w:r>
            <w:r w:rsidRPr="00FE67BD">
              <w:t>transmits and receives</w:t>
            </w:r>
            <w:r w:rsidR="00746963" w:rsidRPr="00FE67BD">
              <w:t xml:space="preserve"> the 20us 802.11a preamble, with PD=-82, ED=-62</w:t>
            </w:r>
            <w:r w:rsidR="00FE67BD">
              <w:t>. Results are also provided for different LBT types for switch between DL and UL.</w:t>
            </w:r>
          </w:p>
          <w:p w14:paraId="21A1795F" w14:textId="77777777" w:rsidR="00746963" w:rsidRDefault="001B089C" w:rsidP="001B089C">
            <w:r>
              <w:t>Observations:</w:t>
            </w:r>
          </w:p>
          <w:p w14:paraId="5D745AA0" w14:textId="77777777" w:rsidR="001B089C" w:rsidRDefault="001B089C" w:rsidP="001B089C">
            <w:r>
              <w:t>Observation 1:  The following three NR-U channel access schemes: ED = -72dBm and no LBT in DL-UL gap, ED = -62dBm and no-LBT in DL-UL gap and ED = -62dBm and fixed LBT with ED = -62dBm in the DL-UL gap are not fair to the mean DL UPT of co-channel Wi-Fi.</w:t>
            </w:r>
          </w:p>
          <w:p w14:paraId="53C595FF" w14:textId="77777777" w:rsidR="001B089C" w:rsidRDefault="001B089C" w:rsidP="001B089C">
            <w:r>
              <w:t>Observation 2:  The following four NR-U channel access schemes: ED = -72dBm and no-LBT in DL-UL gap, ED = -72dBm and fixed LBT with ED = -72dBm in DL-UL gap, ED = -62dBm and no-LBT in DL-UL gap and ED = -62dBm and fixed LBT with ED = -62dBm in DL-UL gap are not fair to the mean UL UPT of co-channel Wi-Fi.</w:t>
            </w:r>
          </w:p>
          <w:p w14:paraId="5E184ABA" w14:textId="77777777" w:rsidR="001B089C" w:rsidRDefault="001B089C" w:rsidP="001B089C">
            <w:r>
              <w:t>Observation 3:  The following two NR-U channel access schemes: ED = -62dBm and PD = -82dBm and no-LBT in DL-UL gap, ED = -62dBm and PD -82dBm and fixed LBT with ED = -62dBm in DL-UL gap are fair to both mean DL and mean UL UPT of co-channel Wi-Fi.</w:t>
            </w:r>
          </w:p>
          <w:p w14:paraId="64F79B68" w14:textId="77777777" w:rsidR="001B089C" w:rsidRDefault="001B089C" w:rsidP="001B089C">
            <w:r>
              <w:t>Observation 4: The NR-U LBT scheme of ED = -62dBm and PD = -82dBm with fixed LBT at ED = -62dBm in the DL-UL gap achieves the best coexistence performance for Wi-Fi mean DL and UL UPT.</w:t>
            </w:r>
          </w:p>
          <w:p w14:paraId="0A11DCD2" w14:textId="77777777" w:rsidR="001B089C" w:rsidRDefault="001B089C" w:rsidP="001B089C">
            <w:r>
              <w:t>Observation 5: None of the evaluated NR-U channel access schemes coexist fairly with Wi-Fi voice.</w:t>
            </w:r>
          </w:p>
          <w:p w14:paraId="6A511750" w14:textId="77777777" w:rsidR="001B089C" w:rsidRDefault="001B089C" w:rsidP="001B089C">
            <w:r>
              <w:t xml:space="preserve">Observation 6: NR-U mean DL and UL UPT are higher for the two channel access schemes where NR-U LBT consists of ED = -62dBm and PD = -82dBm with and without LBT in the 16us DL-UL gap, relative to the baseline LBT scheme of ED-only with ED </w:t>
            </w:r>
            <w:proofErr w:type="gramStart"/>
            <w:r>
              <w:t>=  -</w:t>
            </w:r>
            <w:proofErr w:type="gramEnd"/>
            <w:r>
              <w:t>72dBm and fixed LBT with ED = -72dBm in the 16us DL-UL gap.</w:t>
            </w:r>
          </w:p>
          <w:p w14:paraId="43F84CA7" w14:textId="77777777" w:rsidR="001B089C" w:rsidRDefault="001B089C" w:rsidP="001B089C">
            <w:r>
              <w:t>Observation 7: NR-U mean DL and UL UPT are lower for the three channel access schemes where NR-U LBT consists of ED = -62dBm with and without LBT in the 16us DL-UL gap and ED = -72dBm and without LBT in the 16us DL-UL gap, relative to the baseline LBT scheme of ED-only with ED = -72dBm and fixed LBT with ED = -72dBm in the 16us DL-UL gap.</w:t>
            </w:r>
          </w:p>
          <w:p w14:paraId="27A16E6C" w14:textId="77777777" w:rsidR="001B089C" w:rsidRDefault="001B089C" w:rsidP="001B089C">
            <w:r>
              <w:t>Observation 8: The NR-U LBT scheme of ED = -62dBm and PD = -82dBm with fixed LBT at ED = -62dBm in the 16us DL-UL gap achieves the best performance for NR-U mean DL and UL UPT.</w:t>
            </w:r>
          </w:p>
          <w:p w14:paraId="1320D734" w14:textId="7715F135" w:rsidR="001B089C" w:rsidRPr="001B089C" w:rsidRDefault="001B089C" w:rsidP="001B089C">
            <w:r>
              <w:t>Observation 9: In the above evaluations Licensed Assisted NR-U is modelled i.e. most of the control messages are transmitted over the licensed spectrum, as in LAA. Also, DRS is modelled to be transmitted with CAT4 LBT with the access priority class of Voice. So, the coexistence performance of NR-U towards Wi-Fi is expected to be poorer, in Dual Connectivity and Standalone modes.</w:t>
            </w:r>
          </w:p>
        </w:tc>
      </w:tr>
      <w:bookmarkEnd w:id="3"/>
    </w:tbl>
    <w:p w14:paraId="4193AA2D" w14:textId="4AB9EF2D" w:rsidR="00947D03" w:rsidRDefault="00947D03" w:rsidP="00D4121D">
      <w:pPr>
        <w:rPr>
          <w:lang w:eastAsia="ko-KR"/>
        </w:rPr>
      </w:pPr>
    </w:p>
    <w:p w14:paraId="6A73B8D3" w14:textId="77777777" w:rsidR="002C1C01" w:rsidRDefault="002C1C01" w:rsidP="002C1C01">
      <w:pPr>
        <w:pStyle w:val="Heading2"/>
      </w:pPr>
      <w:r>
        <w:lastRenderedPageBreak/>
        <w:t>Proposals</w:t>
      </w:r>
    </w:p>
    <w:p w14:paraId="229C1E73" w14:textId="66916E39" w:rsidR="00FE67BD" w:rsidRDefault="00FE67BD" w:rsidP="00FE67BD">
      <w:pPr>
        <w:rPr>
          <w:b/>
          <w:lang w:eastAsia="ko-KR"/>
        </w:rPr>
      </w:pPr>
      <w:r>
        <w:rPr>
          <w:b/>
          <w:lang w:eastAsia="ko-KR"/>
        </w:rPr>
        <w:t xml:space="preserve">Summary of </w:t>
      </w:r>
      <w:proofErr w:type="gramStart"/>
      <w:r>
        <w:rPr>
          <w:b/>
          <w:lang w:eastAsia="ko-KR"/>
        </w:rPr>
        <w:t>observations :</w:t>
      </w:r>
      <w:proofErr w:type="gramEnd"/>
      <w:r>
        <w:rPr>
          <w:b/>
          <w:lang w:eastAsia="ko-KR"/>
        </w:rPr>
        <w:t xml:space="preserve"> </w:t>
      </w:r>
    </w:p>
    <w:p w14:paraId="627E344C" w14:textId="4F139ACC" w:rsidR="00FE67BD" w:rsidRPr="00384664" w:rsidRDefault="00FE67BD" w:rsidP="00FE67BD">
      <w:pPr>
        <w:pStyle w:val="ListParagraph"/>
        <w:numPr>
          <w:ilvl w:val="0"/>
          <w:numId w:val="27"/>
        </w:numPr>
        <w:rPr>
          <w:lang w:eastAsia="ko-KR"/>
        </w:rPr>
      </w:pPr>
      <w:r w:rsidRPr="00384664">
        <w:rPr>
          <w:lang w:eastAsia="ko-KR"/>
        </w:rPr>
        <w:t xml:space="preserve">For indoor scenario, 6 companies provided coexistence evaluation results. 5 of the 6 companies concluded that NR-U provides fair co-existence to Wi-Fi when </w:t>
      </w:r>
      <w:r w:rsidR="006C3EFE">
        <w:rPr>
          <w:lang w:eastAsia="ko-KR"/>
        </w:rPr>
        <w:t xml:space="preserve">NR-U nodes </w:t>
      </w:r>
      <w:r w:rsidRPr="00384664">
        <w:rPr>
          <w:lang w:eastAsia="ko-KR"/>
        </w:rPr>
        <w:t>us</w:t>
      </w:r>
      <w:r w:rsidR="006C3EFE">
        <w:rPr>
          <w:lang w:eastAsia="ko-KR"/>
        </w:rPr>
        <w:t>e</w:t>
      </w:r>
      <w:r w:rsidRPr="00384664">
        <w:rPr>
          <w:lang w:eastAsia="ko-KR"/>
        </w:rPr>
        <w:t xml:space="preserve"> ED based LBT with ED threshold of -72dBm. One company concluded that fair coexistence can only be achieved by enabling </w:t>
      </w:r>
      <w:r w:rsidR="00DA69BA">
        <w:rPr>
          <w:lang w:eastAsia="ko-KR"/>
        </w:rPr>
        <w:t xml:space="preserve">802.11a </w:t>
      </w:r>
      <w:r w:rsidRPr="00384664">
        <w:rPr>
          <w:lang w:eastAsia="ko-KR"/>
        </w:rPr>
        <w:t>preamble</w:t>
      </w:r>
      <w:r w:rsidR="00384664">
        <w:rPr>
          <w:lang w:eastAsia="ko-KR"/>
        </w:rPr>
        <w:t xml:space="preserve"> transmission and</w:t>
      </w:r>
      <w:r w:rsidRPr="00384664">
        <w:rPr>
          <w:lang w:eastAsia="ko-KR"/>
        </w:rPr>
        <w:t xml:space="preserve"> detection at NR-U node. </w:t>
      </w:r>
      <w:r w:rsidR="006C3EFE">
        <w:rPr>
          <w:lang w:eastAsia="ko-KR"/>
        </w:rPr>
        <w:t>I</w:t>
      </w:r>
      <w:r w:rsidR="00384664">
        <w:rPr>
          <w:lang w:eastAsia="ko-KR"/>
        </w:rPr>
        <w:t>t</w:t>
      </w:r>
      <w:r w:rsidRPr="00384664">
        <w:rPr>
          <w:lang w:eastAsia="ko-KR"/>
        </w:rPr>
        <w:t xml:space="preserve"> further noted that even </w:t>
      </w:r>
      <w:r w:rsidR="00384664">
        <w:rPr>
          <w:lang w:eastAsia="ko-KR"/>
        </w:rPr>
        <w:t>preamble transmission and detection support</w:t>
      </w:r>
      <w:r w:rsidRPr="00384664">
        <w:rPr>
          <w:lang w:eastAsia="ko-KR"/>
        </w:rPr>
        <w:t xml:space="preserve"> </w:t>
      </w:r>
      <w:r w:rsidR="00384664">
        <w:rPr>
          <w:lang w:eastAsia="ko-KR"/>
        </w:rPr>
        <w:t xml:space="preserve">at NR-U node </w:t>
      </w:r>
      <w:r w:rsidRPr="00384664">
        <w:rPr>
          <w:lang w:eastAsia="ko-KR"/>
        </w:rPr>
        <w:t>does</w:t>
      </w:r>
      <w:r w:rsidR="00384664" w:rsidRPr="00384664">
        <w:rPr>
          <w:lang w:eastAsia="ko-KR"/>
        </w:rPr>
        <w:t xml:space="preserve"> </w:t>
      </w:r>
      <w:r w:rsidRPr="00384664">
        <w:rPr>
          <w:lang w:eastAsia="ko-KR"/>
        </w:rPr>
        <w:t>n</w:t>
      </w:r>
      <w:r w:rsidR="00384664" w:rsidRPr="00384664">
        <w:rPr>
          <w:lang w:eastAsia="ko-KR"/>
        </w:rPr>
        <w:t>o</w:t>
      </w:r>
      <w:r w:rsidRPr="00384664">
        <w:rPr>
          <w:lang w:eastAsia="ko-KR"/>
        </w:rPr>
        <w:t>t achieve fair coexistence for voice traffic.</w:t>
      </w:r>
    </w:p>
    <w:p w14:paraId="18011126" w14:textId="3854F889" w:rsidR="00FE67BD" w:rsidRPr="00384664" w:rsidRDefault="00FE67BD" w:rsidP="00FE67BD">
      <w:pPr>
        <w:pStyle w:val="ListParagraph"/>
        <w:numPr>
          <w:ilvl w:val="0"/>
          <w:numId w:val="27"/>
        </w:numPr>
        <w:rPr>
          <w:lang w:eastAsia="ko-KR"/>
        </w:rPr>
      </w:pPr>
      <w:r w:rsidRPr="00384664">
        <w:rPr>
          <w:lang w:eastAsia="ko-KR"/>
        </w:rPr>
        <w:t>For outdoor scenario</w:t>
      </w:r>
      <w:r w:rsidR="00384664" w:rsidRPr="00384664">
        <w:rPr>
          <w:lang w:eastAsia="ko-KR"/>
        </w:rPr>
        <w:t xml:space="preserve"> 1 and 2</w:t>
      </w:r>
      <w:r w:rsidRPr="00384664">
        <w:rPr>
          <w:lang w:eastAsia="ko-KR"/>
        </w:rPr>
        <w:t xml:space="preserve">, 2 companies provided coexistence evaluation results. Both concluded that NR-U provides fair co-existence to Wi-Fi when </w:t>
      </w:r>
      <w:r w:rsidR="006C3EFE">
        <w:rPr>
          <w:lang w:eastAsia="ko-KR"/>
        </w:rPr>
        <w:t xml:space="preserve">NR-U nodes </w:t>
      </w:r>
      <w:r w:rsidRPr="00384664">
        <w:rPr>
          <w:lang w:eastAsia="ko-KR"/>
        </w:rPr>
        <w:t>us</w:t>
      </w:r>
      <w:r w:rsidR="006C3EFE">
        <w:rPr>
          <w:lang w:eastAsia="ko-KR"/>
        </w:rPr>
        <w:t>e</w:t>
      </w:r>
      <w:r w:rsidRPr="00384664">
        <w:rPr>
          <w:lang w:eastAsia="ko-KR"/>
        </w:rPr>
        <w:t xml:space="preserve"> ED based LBT with ED threshold of -72dBm.</w:t>
      </w:r>
    </w:p>
    <w:p w14:paraId="7BFB9E0A" w14:textId="77777777" w:rsidR="00FE67BD" w:rsidRPr="00384664" w:rsidRDefault="00FE67BD" w:rsidP="00FE67BD">
      <w:pPr>
        <w:rPr>
          <w:lang w:eastAsia="ko-KR"/>
        </w:rPr>
      </w:pPr>
    </w:p>
    <w:p w14:paraId="588A61EE" w14:textId="778325AF" w:rsidR="00FE67BD" w:rsidRDefault="00384664" w:rsidP="00FE67BD">
      <w:pPr>
        <w:rPr>
          <w:b/>
          <w:lang w:eastAsia="ko-KR"/>
        </w:rPr>
      </w:pPr>
      <w:r>
        <w:rPr>
          <w:b/>
          <w:lang w:eastAsia="ko-KR"/>
        </w:rPr>
        <w:t>Proposals:</w:t>
      </w:r>
    </w:p>
    <w:p w14:paraId="58999BF6" w14:textId="77777777" w:rsidR="00FE67BD" w:rsidRPr="00FE67BD" w:rsidRDefault="00FE67BD" w:rsidP="00FE67BD">
      <w:pPr>
        <w:rPr>
          <w:b/>
          <w:lang w:eastAsia="ko-KR"/>
        </w:rPr>
      </w:pPr>
    </w:p>
    <w:p w14:paraId="75037FE3" w14:textId="20F7ABE6" w:rsidR="002C1C01" w:rsidRPr="00093A25" w:rsidRDefault="002C1C01" w:rsidP="00093A25">
      <w:pPr>
        <w:pStyle w:val="ListParagraph"/>
        <w:numPr>
          <w:ilvl w:val="0"/>
          <w:numId w:val="26"/>
        </w:numPr>
        <w:rPr>
          <w:b/>
          <w:lang w:eastAsia="ko-KR"/>
        </w:rPr>
      </w:pPr>
      <w:r w:rsidRPr="00093A25">
        <w:rPr>
          <w:b/>
          <w:lang w:eastAsia="ko-KR"/>
        </w:rPr>
        <w:t>For including in the TR, results should be provided using the following format:</w:t>
      </w:r>
    </w:p>
    <w:p w14:paraId="63D0C9B0" w14:textId="77777777" w:rsidR="00093A25" w:rsidRPr="00093A25" w:rsidRDefault="00093A25" w:rsidP="00D4121D">
      <w:pPr>
        <w:rPr>
          <w:b/>
          <w:lang w:eastAsia="ko-KR"/>
        </w:rPr>
      </w:pPr>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2C1C01" w:rsidRPr="00404412" w14:paraId="171E10AF" w14:textId="77777777" w:rsidTr="002C1C01">
        <w:trPr>
          <w:cantSplit/>
          <w:trHeight w:val="22"/>
        </w:trPr>
        <w:tc>
          <w:tcPr>
            <w:tcW w:w="500" w:type="dxa"/>
            <w:vMerge w:val="restart"/>
          </w:tcPr>
          <w:p w14:paraId="70E880BD" w14:textId="77777777" w:rsidR="002C1C01" w:rsidRPr="00404412" w:rsidRDefault="002C1C01" w:rsidP="002C1C01">
            <w:pPr>
              <w:jc w:val="center"/>
              <w:rPr>
                <w:sz w:val="16"/>
              </w:rPr>
            </w:pPr>
          </w:p>
          <w:p w14:paraId="229FBD83" w14:textId="77777777" w:rsidR="002C1C01" w:rsidRPr="00404412" w:rsidRDefault="002C1C01" w:rsidP="002C1C01">
            <w:pPr>
              <w:jc w:val="center"/>
              <w:rPr>
                <w:sz w:val="16"/>
              </w:rPr>
            </w:pPr>
            <w:proofErr w:type="spellStart"/>
            <w:r w:rsidRPr="00404412">
              <w:rPr>
                <w:sz w:val="16"/>
              </w:rPr>
              <w:t>Tdoc</w:t>
            </w:r>
            <w:proofErr w:type="spellEnd"/>
            <w:r w:rsidRPr="00404412">
              <w:rPr>
                <w:sz w:val="16"/>
              </w:rPr>
              <w:t xml:space="preserve"> /</w:t>
            </w:r>
          </w:p>
          <w:p w14:paraId="6535FEF6" w14:textId="77777777" w:rsidR="002C1C01" w:rsidRPr="00404412" w:rsidRDefault="002C1C01" w:rsidP="002C1C01">
            <w:pPr>
              <w:jc w:val="center"/>
              <w:rPr>
                <w:sz w:val="16"/>
              </w:rPr>
            </w:pPr>
            <w:r w:rsidRPr="00404412">
              <w:rPr>
                <w:sz w:val="16"/>
              </w:rPr>
              <w:t>Source</w:t>
            </w:r>
          </w:p>
        </w:tc>
        <w:tc>
          <w:tcPr>
            <w:tcW w:w="1010" w:type="dxa"/>
            <w:gridSpan w:val="2"/>
            <w:vMerge w:val="restart"/>
          </w:tcPr>
          <w:p w14:paraId="6383224B" w14:textId="77777777" w:rsidR="002C1C01" w:rsidRPr="00404412" w:rsidRDefault="002C1C01" w:rsidP="002C1C01">
            <w:pPr>
              <w:jc w:val="center"/>
              <w:rPr>
                <w:sz w:val="16"/>
              </w:rPr>
            </w:pPr>
          </w:p>
          <w:p w14:paraId="38C78BE9" w14:textId="77777777" w:rsidR="002C1C01" w:rsidRPr="00404412" w:rsidRDefault="002C1C01" w:rsidP="002C1C01">
            <w:pPr>
              <w:jc w:val="center"/>
              <w:rPr>
                <w:sz w:val="16"/>
              </w:rPr>
            </w:pPr>
            <w:r w:rsidRPr="00404412">
              <w:rPr>
                <w:sz w:val="16"/>
              </w:rPr>
              <w:t>Reported parameters</w:t>
            </w:r>
          </w:p>
        </w:tc>
        <w:tc>
          <w:tcPr>
            <w:tcW w:w="2575" w:type="dxa"/>
            <w:gridSpan w:val="4"/>
          </w:tcPr>
          <w:p w14:paraId="5A4F3C5D" w14:textId="77777777" w:rsidR="002C1C01" w:rsidRPr="00404412" w:rsidRDefault="002C1C01" w:rsidP="002C1C01">
            <w:pPr>
              <w:jc w:val="center"/>
              <w:rPr>
                <w:sz w:val="16"/>
                <w:u w:val="single"/>
              </w:rPr>
            </w:pPr>
            <w:r w:rsidRPr="00404412">
              <w:rPr>
                <w:sz w:val="16"/>
                <w:u w:val="single"/>
              </w:rPr>
              <w:t>Low load</w:t>
            </w:r>
          </w:p>
          <w:p w14:paraId="2CCBAA02" w14:textId="77777777" w:rsidR="002C1C01" w:rsidRPr="00404412" w:rsidRDefault="002C1C01" w:rsidP="002C1C01">
            <w:pPr>
              <w:jc w:val="center"/>
              <w:rPr>
                <w:sz w:val="16"/>
                <w:u w:val="single"/>
              </w:rPr>
            </w:pPr>
            <w:r w:rsidRPr="00404412">
              <w:rPr>
                <w:sz w:val="16"/>
              </w:rPr>
              <w:t xml:space="preserve">BO range for Wi-Fi in </w:t>
            </w:r>
            <w:r w:rsidRPr="00404412">
              <w:rPr>
                <w:sz w:val="16"/>
              </w:rPr>
              <w:br/>
            </w:r>
            <w:proofErr w:type="spellStart"/>
            <w:r w:rsidRPr="00404412">
              <w:rPr>
                <w:sz w:val="16"/>
              </w:rPr>
              <w:t>Wi</w:t>
            </w:r>
            <w:r>
              <w:rPr>
                <w:sz w:val="16"/>
              </w:rPr>
              <w:t>-</w:t>
            </w:r>
            <w:r w:rsidRPr="00404412">
              <w:rPr>
                <w:sz w:val="16"/>
              </w:rPr>
              <w:t>Fi+Wi</w:t>
            </w:r>
            <w:r>
              <w:rPr>
                <w:sz w:val="16"/>
              </w:rPr>
              <w:t>-</w:t>
            </w:r>
            <w:r w:rsidRPr="00404412">
              <w:rPr>
                <w:sz w:val="16"/>
              </w:rPr>
              <w:t>Fi</w:t>
            </w:r>
            <w:proofErr w:type="spellEnd"/>
            <w:r w:rsidRPr="00404412">
              <w:rPr>
                <w:sz w:val="16"/>
              </w:rPr>
              <w:t xml:space="preserve">: </w:t>
            </w:r>
            <w:r w:rsidRPr="00404412">
              <w:rPr>
                <w:rFonts w:eastAsia="MS Mincho"/>
                <w:sz w:val="16"/>
              </w:rPr>
              <w:t>10%~25%</w:t>
            </w:r>
          </w:p>
        </w:tc>
        <w:tc>
          <w:tcPr>
            <w:tcW w:w="2860" w:type="dxa"/>
            <w:gridSpan w:val="4"/>
          </w:tcPr>
          <w:p w14:paraId="1C45C99F" w14:textId="77777777" w:rsidR="002C1C01" w:rsidRPr="00404412" w:rsidRDefault="002C1C01" w:rsidP="002C1C01">
            <w:pPr>
              <w:jc w:val="center"/>
              <w:rPr>
                <w:sz w:val="16"/>
                <w:u w:val="single"/>
              </w:rPr>
            </w:pPr>
            <w:r w:rsidRPr="00404412">
              <w:rPr>
                <w:sz w:val="16"/>
                <w:u w:val="single"/>
              </w:rPr>
              <w:t>Medium load</w:t>
            </w:r>
          </w:p>
          <w:p w14:paraId="3C54A9C2" w14:textId="77777777" w:rsidR="002C1C01" w:rsidRPr="00404412" w:rsidRDefault="002C1C01" w:rsidP="002C1C01">
            <w:pPr>
              <w:jc w:val="center"/>
              <w:rPr>
                <w:sz w:val="16"/>
                <w:u w:val="single"/>
              </w:rPr>
            </w:pPr>
            <w:r w:rsidRPr="00404412">
              <w:rPr>
                <w:sz w:val="16"/>
              </w:rPr>
              <w:t xml:space="preserve">BO range for Wi-Fi in </w:t>
            </w:r>
            <w:r w:rsidRPr="00404412">
              <w:rPr>
                <w:sz w:val="16"/>
              </w:rPr>
              <w:br/>
            </w:r>
            <w:proofErr w:type="spellStart"/>
            <w:r w:rsidRPr="00404412">
              <w:rPr>
                <w:sz w:val="16"/>
              </w:rPr>
              <w:t>Wi</w:t>
            </w:r>
            <w:r>
              <w:rPr>
                <w:sz w:val="16"/>
              </w:rPr>
              <w:t>-</w:t>
            </w:r>
            <w:r w:rsidRPr="00404412">
              <w:rPr>
                <w:sz w:val="16"/>
              </w:rPr>
              <w:t>Fi+Wi</w:t>
            </w:r>
            <w:r>
              <w:rPr>
                <w:sz w:val="16"/>
              </w:rPr>
              <w:t>-</w:t>
            </w:r>
            <w:r w:rsidRPr="00404412">
              <w:rPr>
                <w:sz w:val="16"/>
              </w:rPr>
              <w:t>Fi</w:t>
            </w:r>
            <w:proofErr w:type="spellEnd"/>
            <w:r w:rsidRPr="00404412">
              <w:rPr>
                <w:sz w:val="16"/>
              </w:rPr>
              <w:t xml:space="preserve">: </w:t>
            </w:r>
            <w:r w:rsidRPr="00404412">
              <w:rPr>
                <w:rFonts w:eastAsia="MS Mincho"/>
                <w:sz w:val="16"/>
              </w:rPr>
              <w:t>35%~50%</w:t>
            </w:r>
          </w:p>
        </w:tc>
        <w:tc>
          <w:tcPr>
            <w:tcW w:w="2950" w:type="dxa"/>
            <w:gridSpan w:val="4"/>
          </w:tcPr>
          <w:p w14:paraId="17015EE1" w14:textId="77777777" w:rsidR="002C1C01" w:rsidRPr="00404412" w:rsidRDefault="002C1C01" w:rsidP="002C1C01">
            <w:pPr>
              <w:jc w:val="center"/>
              <w:rPr>
                <w:sz w:val="16"/>
                <w:u w:val="single"/>
              </w:rPr>
            </w:pPr>
            <w:r w:rsidRPr="00404412">
              <w:rPr>
                <w:sz w:val="16"/>
                <w:u w:val="single"/>
              </w:rPr>
              <w:t>High load</w:t>
            </w:r>
          </w:p>
          <w:p w14:paraId="2AA1AAB1" w14:textId="77777777" w:rsidR="002C1C01" w:rsidRPr="00404412" w:rsidRDefault="002C1C01" w:rsidP="002C1C01">
            <w:pPr>
              <w:jc w:val="center"/>
              <w:rPr>
                <w:sz w:val="16"/>
                <w:u w:val="single"/>
              </w:rPr>
            </w:pPr>
            <w:r w:rsidRPr="00404412">
              <w:rPr>
                <w:sz w:val="16"/>
              </w:rPr>
              <w:t xml:space="preserve">BO range for Wi-Fi in </w:t>
            </w:r>
            <w:r w:rsidRPr="00404412">
              <w:rPr>
                <w:sz w:val="16"/>
              </w:rPr>
              <w:br/>
            </w:r>
            <w:proofErr w:type="spellStart"/>
            <w:r w:rsidRPr="00404412">
              <w:rPr>
                <w:sz w:val="16"/>
              </w:rPr>
              <w:t>Wi</w:t>
            </w:r>
            <w:r>
              <w:rPr>
                <w:sz w:val="16"/>
              </w:rPr>
              <w:t>-</w:t>
            </w:r>
            <w:r w:rsidRPr="00404412">
              <w:rPr>
                <w:sz w:val="16"/>
              </w:rPr>
              <w:t>Fi+Wi</w:t>
            </w:r>
            <w:r>
              <w:rPr>
                <w:sz w:val="16"/>
              </w:rPr>
              <w:t>-</w:t>
            </w:r>
            <w:r w:rsidRPr="00404412">
              <w:rPr>
                <w:sz w:val="16"/>
              </w:rPr>
              <w:t>Fi</w:t>
            </w:r>
            <w:proofErr w:type="spellEnd"/>
            <w:r w:rsidRPr="00404412">
              <w:rPr>
                <w:sz w:val="16"/>
              </w:rPr>
              <w:t>: above 55%</w:t>
            </w:r>
          </w:p>
        </w:tc>
      </w:tr>
      <w:tr w:rsidR="002C1C01" w:rsidRPr="00810970" w14:paraId="3FC320BD" w14:textId="77777777" w:rsidTr="002C1C01">
        <w:trPr>
          <w:cantSplit/>
          <w:trHeight w:val="22"/>
        </w:trPr>
        <w:tc>
          <w:tcPr>
            <w:tcW w:w="500" w:type="dxa"/>
            <w:vMerge/>
          </w:tcPr>
          <w:p w14:paraId="7772CEE1" w14:textId="77777777" w:rsidR="002C1C01" w:rsidRPr="00404412" w:rsidRDefault="002C1C01" w:rsidP="002C1C01">
            <w:pPr>
              <w:jc w:val="center"/>
              <w:rPr>
                <w:sz w:val="16"/>
              </w:rPr>
            </w:pPr>
          </w:p>
        </w:tc>
        <w:tc>
          <w:tcPr>
            <w:tcW w:w="1010" w:type="dxa"/>
            <w:gridSpan w:val="2"/>
            <w:vMerge/>
          </w:tcPr>
          <w:p w14:paraId="0A778E9E" w14:textId="77777777" w:rsidR="002C1C01" w:rsidRPr="00404412" w:rsidRDefault="002C1C01" w:rsidP="002C1C01">
            <w:pPr>
              <w:jc w:val="center"/>
              <w:rPr>
                <w:sz w:val="16"/>
              </w:rPr>
            </w:pPr>
          </w:p>
        </w:tc>
        <w:tc>
          <w:tcPr>
            <w:tcW w:w="643" w:type="dxa"/>
          </w:tcPr>
          <w:p w14:paraId="27A7070F" w14:textId="77777777" w:rsidR="002C1C01" w:rsidRPr="00404412" w:rsidRDefault="002C1C01" w:rsidP="002C1C01">
            <w:pPr>
              <w:jc w:val="center"/>
              <w:rPr>
                <w:sz w:val="14"/>
              </w:rPr>
            </w:pPr>
            <w:r w:rsidRPr="00404412">
              <w:rPr>
                <w:sz w:val="14"/>
              </w:rPr>
              <w:t>Wi-Fi in</w:t>
            </w:r>
          </w:p>
          <w:p w14:paraId="4DC6A51D" w14:textId="77777777" w:rsidR="002C1C01" w:rsidRPr="00404412" w:rsidRDefault="002C1C01" w:rsidP="002C1C01">
            <w:pPr>
              <w:jc w:val="center"/>
              <w:rPr>
                <w:sz w:val="14"/>
              </w:rPr>
            </w:pPr>
            <w:proofErr w:type="spellStart"/>
            <w:r w:rsidRPr="00404412">
              <w:rPr>
                <w:sz w:val="14"/>
              </w:rPr>
              <w:t>WiFi</w:t>
            </w:r>
            <w:proofErr w:type="spellEnd"/>
            <w:r w:rsidRPr="00404412">
              <w:rPr>
                <w:sz w:val="14"/>
              </w:rPr>
              <w:t>+</w:t>
            </w:r>
            <w:r w:rsidRPr="00404412">
              <w:rPr>
                <w:sz w:val="14"/>
              </w:rPr>
              <w:br/>
            </w:r>
            <w:proofErr w:type="spellStart"/>
            <w:r w:rsidRPr="00404412">
              <w:rPr>
                <w:sz w:val="14"/>
              </w:rPr>
              <w:t>WiFi</w:t>
            </w:r>
            <w:proofErr w:type="spellEnd"/>
          </w:p>
        </w:tc>
        <w:tc>
          <w:tcPr>
            <w:tcW w:w="644" w:type="dxa"/>
          </w:tcPr>
          <w:p w14:paraId="58B91B22" w14:textId="77777777" w:rsidR="002C1C01" w:rsidRPr="00404412" w:rsidRDefault="002C1C01" w:rsidP="002C1C01">
            <w:pPr>
              <w:jc w:val="center"/>
              <w:rPr>
                <w:sz w:val="14"/>
              </w:rPr>
            </w:pPr>
            <w:r w:rsidRPr="00404412">
              <w:rPr>
                <w:sz w:val="14"/>
              </w:rPr>
              <w:t>Wi-Fi in</w:t>
            </w:r>
          </w:p>
          <w:p w14:paraId="5052B9C6" w14:textId="77777777" w:rsidR="002C1C01" w:rsidRPr="00404412" w:rsidRDefault="002C1C01" w:rsidP="002C1C01">
            <w:pPr>
              <w:jc w:val="center"/>
              <w:rPr>
                <w:sz w:val="14"/>
              </w:rPr>
            </w:pPr>
            <w:proofErr w:type="spellStart"/>
            <w:r w:rsidRPr="00404412">
              <w:rPr>
                <w:sz w:val="14"/>
              </w:rPr>
              <w:t>WiFi</w:t>
            </w:r>
            <w:proofErr w:type="spellEnd"/>
            <w:r w:rsidRPr="00404412">
              <w:rPr>
                <w:sz w:val="14"/>
              </w:rPr>
              <w:t>+</w:t>
            </w:r>
            <w:r w:rsidRPr="00404412">
              <w:rPr>
                <w:sz w:val="14"/>
              </w:rPr>
              <w:br/>
              <w:t>NR-U</w:t>
            </w:r>
          </w:p>
        </w:tc>
        <w:tc>
          <w:tcPr>
            <w:tcW w:w="644" w:type="dxa"/>
          </w:tcPr>
          <w:p w14:paraId="10ADB347" w14:textId="77777777" w:rsidR="002C1C01" w:rsidRPr="00232EBF" w:rsidRDefault="002C1C01" w:rsidP="002C1C01">
            <w:pPr>
              <w:jc w:val="center"/>
              <w:rPr>
                <w:sz w:val="14"/>
                <w:lang w:val="de-DE"/>
              </w:rPr>
            </w:pPr>
            <w:r w:rsidRPr="00232EBF">
              <w:rPr>
                <w:sz w:val="14"/>
                <w:lang w:val="de-DE"/>
              </w:rPr>
              <w:t>NR-U in</w:t>
            </w:r>
          </w:p>
          <w:p w14:paraId="72C3762B" w14:textId="77777777" w:rsidR="002C1C01" w:rsidRPr="00232EBF" w:rsidRDefault="002C1C01" w:rsidP="002C1C01">
            <w:pPr>
              <w:jc w:val="center"/>
              <w:rPr>
                <w:sz w:val="14"/>
                <w:lang w:val="de-DE"/>
              </w:rPr>
            </w:pPr>
            <w:r w:rsidRPr="00232EBF">
              <w:rPr>
                <w:sz w:val="14"/>
                <w:lang w:val="de-DE"/>
              </w:rPr>
              <w:t>WiFi+</w:t>
            </w:r>
          </w:p>
          <w:p w14:paraId="4F99457C" w14:textId="77777777" w:rsidR="002C1C01" w:rsidRPr="00232EBF" w:rsidRDefault="002C1C01" w:rsidP="002C1C01">
            <w:pPr>
              <w:jc w:val="center"/>
              <w:rPr>
                <w:sz w:val="14"/>
                <w:lang w:val="de-DE"/>
              </w:rPr>
            </w:pPr>
            <w:r w:rsidRPr="00232EBF">
              <w:rPr>
                <w:sz w:val="14"/>
                <w:lang w:val="de-DE"/>
              </w:rPr>
              <w:t>NR-U</w:t>
            </w:r>
          </w:p>
        </w:tc>
        <w:tc>
          <w:tcPr>
            <w:tcW w:w="644" w:type="dxa"/>
          </w:tcPr>
          <w:p w14:paraId="460B753F" w14:textId="77777777" w:rsidR="002C1C01" w:rsidRPr="00232EBF" w:rsidRDefault="002C1C01" w:rsidP="002C1C01">
            <w:pPr>
              <w:jc w:val="center"/>
              <w:rPr>
                <w:sz w:val="14"/>
                <w:lang w:val="de-DE"/>
              </w:rPr>
            </w:pPr>
            <w:r w:rsidRPr="00232EBF">
              <w:rPr>
                <w:sz w:val="14"/>
                <w:lang w:val="de-DE"/>
              </w:rPr>
              <w:t>NR-U in</w:t>
            </w:r>
          </w:p>
          <w:p w14:paraId="409DCB80" w14:textId="77777777" w:rsidR="002C1C01" w:rsidRPr="00232EBF" w:rsidRDefault="002C1C01" w:rsidP="002C1C01">
            <w:pPr>
              <w:jc w:val="center"/>
              <w:rPr>
                <w:sz w:val="14"/>
                <w:lang w:val="de-DE"/>
              </w:rPr>
            </w:pPr>
            <w:r w:rsidRPr="00232EBF">
              <w:rPr>
                <w:sz w:val="14"/>
                <w:lang w:val="de-DE"/>
              </w:rPr>
              <w:t>NR-U+</w:t>
            </w:r>
          </w:p>
          <w:p w14:paraId="0094D0A2" w14:textId="77777777" w:rsidR="002C1C01" w:rsidRPr="00232EBF" w:rsidRDefault="002C1C01" w:rsidP="002C1C01">
            <w:pPr>
              <w:jc w:val="center"/>
              <w:rPr>
                <w:sz w:val="14"/>
                <w:lang w:val="de-DE"/>
              </w:rPr>
            </w:pPr>
            <w:r w:rsidRPr="00232EBF">
              <w:rPr>
                <w:sz w:val="14"/>
                <w:lang w:val="de-DE"/>
              </w:rPr>
              <w:t>NR-U</w:t>
            </w:r>
          </w:p>
        </w:tc>
        <w:tc>
          <w:tcPr>
            <w:tcW w:w="715" w:type="dxa"/>
          </w:tcPr>
          <w:p w14:paraId="6814963D" w14:textId="77777777" w:rsidR="002C1C01" w:rsidRPr="00404412" w:rsidRDefault="002C1C01" w:rsidP="002C1C01">
            <w:pPr>
              <w:jc w:val="center"/>
              <w:rPr>
                <w:sz w:val="14"/>
              </w:rPr>
            </w:pPr>
            <w:r w:rsidRPr="00404412">
              <w:rPr>
                <w:sz w:val="14"/>
              </w:rPr>
              <w:t>Wi-Fi in</w:t>
            </w:r>
          </w:p>
          <w:p w14:paraId="78D4959F" w14:textId="77777777" w:rsidR="002C1C01" w:rsidRPr="00404412" w:rsidRDefault="002C1C01" w:rsidP="002C1C01">
            <w:pPr>
              <w:jc w:val="center"/>
              <w:rPr>
                <w:sz w:val="14"/>
              </w:rPr>
            </w:pPr>
            <w:proofErr w:type="spellStart"/>
            <w:r w:rsidRPr="00404412">
              <w:rPr>
                <w:sz w:val="14"/>
              </w:rPr>
              <w:t>WiFi</w:t>
            </w:r>
            <w:proofErr w:type="spellEnd"/>
            <w:r w:rsidRPr="00404412">
              <w:rPr>
                <w:sz w:val="14"/>
              </w:rPr>
              <w:t>+</w:t>
            </w:r>
            <w:r w:rsidRPr="00404412">
              <w:rPr>
                <w:sz w:val="14"/>
              </w:rPr>
              <w:br/>
            </w:r>
            <w:proofErr w:type="spellStart"/>
            <w:r w:rsidRPr="00404412">
              <w:rPr>
                <w:sz w:val="14"/>
              </w:rPr>
              <w:t>WiFi</w:t>
            </w:r>
            <w:proofErr w:type="spellEnd"/>
          </w:p>
        </w:tc>
        <w:tc>
          <w:tcPr>
            <w:tcW w:w="715" w:type="dxa"/>
          </w:tcPr>
          <w:p w14:paraId="0E7CFCE9" w14:textId="77777777" w:rsidR="002C1C01" w:rsidRPr="00404412" w:rsidRDefault="002C1C01" w:rsidP="002C1C01">
            <w:pPr>
              <w:jc w:val="center"/>
              <w:rPr>
                <w:sz w:val="14"/>
              </w:rPr>
            </w:pPr>
            <w:r w:rsidRPr="00404412">
              <w:rPr>
                <w:sz w:val="14"/>
              </w:rPr>
              <w:t>Wi-Fi in</w:t>
            </w:r>
          </w:p>
          <w:p w14:paraId="6BFF2BC4" w14:textId="77777777" w:rsidR="002C1C01" w:rsidRPr="00404412" w:rsidRDefault="002C1C01" w:rsidP="002C1C01">
            <w:pPr>
              <w:jc w:val="center"/>
              <w:rPr>
                <w:sz w:val="14"/>
              </w:rPr>
            </w:pPr>
            <w:proofErr w:type="spellStart"/>
            <w:r w:rsidRPr="00404412">
              <w:rPr>
                <w:sz w:val="14"/>
              </w:rPr>
              <w:t>WiFi</w:t>
            </w:r>
            <w:proofErr w:type="spellEnd"/>
            <w:r w:rsidRPr="00404412">
              <w:rPr>
                <w:sz w:val="14"/>
              </w:rPr>
              <w:t>+</w:t>
            </w:r>
            <w:r w:rsidRPr="00404412">
              <w:rPr>
                <w:sz w:val="14"/>
              </w:rPr>
              <w:br/>
              <w:t>NR-U</w:t>
            </w:r>
          </w:p>
        </w:tc>
        <w:tc>
          <w:tcPr>
            <w:tcW w:w="715" w:type="dxa"/>
          </w:tcPr>
          <w:p w14:paraId="373EF617" w14:textId="77777777" w:rsidR="002C1C01" w:rsidRPr="00232EBF" w:rsidRDefault="002C1C01" w:rsidP="002C1C01">
            <w:pPr>
              <w:jc w:val="center"/>
              <w:rPr>
                <w:sz w:val="14"/>
                <w:lang w:val="de-DE"/>
              </w:rPr>
            </w:pPr>
            <w:r w:rsidRPr="00232EBF">
              <w:rPr>
                <w:sz w:val="14"/>
                <w:lang w:val="de-DE"/>
              </w:rPr>
              <w:t>NR-U in</w:t>
            </w:r>
          </w:p>
          <w:p w14:paraId="05739BD0" w14:textId="77777777" w:rsidR="002C1C01" w:rsidRPr="00232EBF" w:rsidRDefault="002C1C01" w:rsidP="002C1C01">
            <w:pPr>
              <w:jc w:val="center"/>
              <w:rPr>
                <w:sz w:val="14"/>
                <w:lang w:val="de-DE"/>
              </w:rPr>
            </w:pPr>
            <w:r w:rsidRPr="00232EBF">
              <w:rPr>
                <w:sz w:val="14"/>
                <w:lang w:val="de-DE"/>
              </w:rPr>
              <w:t>WiFi+</w:t>
            </w:r>
          </w:p>
          <w:p w14:paraId="3F2D2AAB" w14:textId="77777777" w:rsidR="002C1C01" w:rsidRPr="00232EBF" w:rsidRDefault="002C1C01" w:rsidP="002C1C01">
            <w:pPr>
              <w:jc w:val="center"/>
              <w:rPr>
                <w:sz w:val="14"/>
                <w:lang w:val="de-DE"/>
              </w:rPr>
            </w:pPr>
            <w:r w:rsidRPr="00232EBF">
              <w:rPr>
                <w:sz w:val="14"/>
                <w:lang w:val="de-DE"/>
              </w:rPr>
              <w:t>NR-U</w:t>
            </w:r>
          </w:p>
        </w:tc>
        <w:tc>
          <w:tcPr>
            <w:tcW w:w="715" w:type="dxa"/>
          </w:tcPr>
          <w:p w14:paraId="42CAAD20" w14:textId="77777777" w:rsidR="002C1C01" w:rsidRPr="00232EBF" w:rsidRDefault="002C1C01" w:rsidP="002C1C01">
            <w:pPr>
              <w:jc w:val="center"/>
              <w:rPr>
                <w:sz w:val="14"/>
                <w:lang w:val="de-DE"/>
              </w:rPr>
            </w:pPr>
            <w:r w:rsidRPr="00232EBF">
              <w:rPr>
                <w:sz w:val="14"/>
                <w:lang w:val="de-DE"/>
              </w:rPr>
              <w:t>NR-U in</w:t>
            </w:r>
          </w:p>
          <w:p w14:paraId="746077A5" w14:textId="77777777" w:rsidR="002C1C01" w:rsidRPr="00232EBF" w:rsidRDefault="002C1C01" w:rsidP="002C1C01">
            <w:pPr>
              <w:jc w:val="center"/>
              <w:rPr>
                <w:sz w:val="14"/>
                <w:lang w:val="de-DE"/>
              </w:rPr>
            </w:pPr>
            <w:r w:rsidRPr="00232EBF">
              <w:rPr>
                <w:sz w:val="14"/>
                <w:lang w:val="de-DE"/>
              </w:rPr>
              <w:t>NR-U+</w:t>
            </w:r>
          </w:p>
          <w:p w14:paraId="33DAD8AC" w14:textId="77777777" w:rsidR="002C1C01" w:rsidRPr="00232EBF" w:rsidRDefault="002C1C01" w:rsidP="002C1C01">
            <w:pPr>
              <w:jc w:val="center"/>
              <w:rPr>
                <w:sz w:val="14"/>
                <w:lang w:val="de-DE"/>
              </w:rPr>
            </w:pPr>
            <w:r w:rsidRPr="00232EBF">
              <w:rPr>
                <w:sz w:val="14"/>
                <w:lang w:val="de-DE"/>
              </w:rPr>
              <w:t>NR-U</w:t>
            </w:r>
          </w:p>
        </w:tc>
        <w:tc>
          <w:tcPr>
            <w:tcW w:w="737" w:type="dxa"/>
          </w:tcPr>
          <w:p w14:paraId="6DB70F54" w14:textId="77777777" w:rsidR="002C1C01" w:rsidRPr="00404412" w:rsidRDefault="002C1C01" w:rsidP="002C1C01">
            <w:pPr>
              <w:jc w:val="center"/>
              <w:rPr>
                <w:sz w:val="14"/>
              </w:rPr>
            </w:pPr>
            <w:r w:rsidRPr="00404412">
              <w:rPr>
                <w:sz w:val="14"/>
              </w:rPr>
              <w:t>Wi-Fi in</w:t>
            </w:r>
          </w:p>
          <w:p w14:paraId="22D40958" w14:textId="77777777" w:rsidR="002C1C01" w:rsidRPr="00404412" w:rsidRDefault="002C1C01" w:rsidP="002C1C01">
            <w:pPr>
              <w:jc w:val="center"/>
              <w:rPr>
                <w:sz w:val="14"/>
              </w:rPr>
            </w:pPr>
            <w:proofErr w:type="spellStart"/>
            <w:r w:rsidRPr="00404412">
              <w:rPr>
                <w:sz w:val="14"/>
              </w:rPr>
              <w:t>WiFi</w:t>
            </w:r>
            <w:proofErr w:type="spellEnd"/>
            <w:r w:rsidRPr="00404412">
              <w:rPr>
                <w:sz w:val="14"/>
              </w:rPr>
              <w:t>+</w:t>
            </w:r>
            <w:r w:rsidRPr="00404412">
              <w:rPr>
                <w:sz w:val="14"/>
              </w:rPr>
              <w:br/>
            </w:r>
            <w:proofErr w:type="spellStart"/>
            <w:r w:rsidRPr="00404412">
              <w:rPr>
                <w:sz w:val="14"/>
              </w:rPr>
              <w:t>WiFi</w:t>
            </w:r>
            <w:proofErr w:type="spellEnd"/>
          </w:p>
        </w:tc>
        <w:tc>
          <w:tcPr>
            <w:tcW w:w="738" w:type="dxa"/>
          </w:tcPr>
          <w:p w14:paraId="3B774A50" w14:textId="77777777" w:rsidR="002C1C01" w:rsidRPr="00404412" w:rsidRDefault="002C1C01" w:rsidP="002C1C01">
            <w:pPr>
              <w:jc w:val="center"/>
              <w:rPr>
                <w:sz w:val="14"/>
              </w:rPr>
            </w:pPr>
            <w:r w:rsidRPr="00404412">
              <w:rPr>
                <w:sz w:val="14"/>
              </w:rPr>
              <w:t>Wi-Fi in</w:t>
            </w:r>
          </w:p>
          <w:p w14:paraId="6A6AB4A1" w14:textId="77777777" w:rsidR="002C1C01" w:rsidRPr="00404412" w:rsidRDefault="002C1C01" w:rsidP="002C1C01">
            <w:pPr>
              <w:jc w:val="center"/>
              <w:rPr>
                <w:sz w:val="14"/>
              </w:rPr>
            </w:pPr>
            <w:proofErr w:type="spellStart"/>
            <w:r w:rsidRPr="00404412">
              <w:rPr>
                <w:sz w:val="14"/>
              </w:rPr>
              <w:t>WiFi</w:t>
            </w:r>
            <w:proofErr w:type="spellEnd"/>
            <w:r w:rsidRPr="00404412">
              <w:rPr>
                <w:sz w:val="14"/>
              </w:rPr>
              <w:t>+</w:t>
            </w:r>
            <w:r w:rsidRPr="00404412">
              <w:rPr>
                <w:sz w:val="14"/>
              </w:rPr>
              <w:br/>
              <w:t>NR-U</w:t>
            </w:r>
          </w:p>
        </w:tc>
        <w:tc>
          <w:tcPr>
            <w:tcW w:w="737" w:type="dxa"/>
          </w:tcPr>
          <w:p w14:paraId="1AA06EF7" w14:textId="77777777" w:rsidR="002C1C01" w:rsidRPr="00232EBF" w:rsidRDefault="002C1C01" w:rsidP="002C1C01">
            <w:pPr>
              <w:jc w:val="center"/>
              <w:rPr>
                <w:sz w:val="14"/>
                <w:lang w:val="de-DE"/>
              </w:rPr>
            </w:pPr>
            <w:r w:rsidRPr="00232EBF">
              <w:rPr>
                <w:sz w:val="14"/>
                <w:lang w:val="de-DE"/>
              </w:rPr>
              <w:t>NR-U in</w:t>
            </w:r>
          </w:p>
          <w:p w14:paraId="17CDB17B" w14:textId="77777777" w:rsidR="002C1C01" w:rsidRPr="00232EBF" w:rsidRDefault="002C1C01" w:rsidP="002C1C01">
            <w:pPr>
              <w:jc w:val="center"/>
              <w:rPr>
                <w:sz w:val="14"/>
                <w:lang w:val="de-DE"/>
              </w:rPr>
            </w:pPr>
            <w:r w:rsidRPr="00232EBF">
              <w:rPr>
                <w:sz w:val="14"/>
                <w:lang w:val="de-DE"/>
              </w:rPr>
              <w:t>WiFi+</w:t>
            </w:r>
          </w:p>
          <w:p w14:paraId="491E748E" w14:textId="77777777" w:rsidR="002C1C01" w:rsidRPr="00232EBF" w:rsidRDefault="002C1C01" w:rsidP="002C1C01">
            <w:pPr>
              <w:jc w:val="center"/>
              <w:rPr>
                <w:sz w:val="14"/>
                <w:lang w:val="de-DE"/>
              </w:rPr>
            </w:pPr>
            <w:r w:rsidRPr="00232EBF">
              <w:rPr>
                <w:sz w:val="14"/>
                <w:lang w:val="de-DE"/>
              </w:rPr>
              <w:t>NR-U</w:t>
            </w:r>
          </w:p>
        </w:tc>
        <w:tc>
          <w:tcPr>
            <w:tcW w:w="738" w:type="dxa"/>
          </w:tcPr>
          <w:p w14:paraId="306A4042" w14:textId="77777777" w:rsidR="002C1C01" w:rsidRPr="00232EBF" w:rsidRDefault="002C1C01" w:rsidP="002C1C01">
            <w:pPr>
              <w:jc w:val="center"/>
              <w:rPr>
                <w:sz w:val="14"/>
                <w:lang w:val="de-DE"/>
              </w:rPr>
            </w:pPr>
            <w:r w:rsidRPr="00232EBF">
              <w:rPr>
                <w:sz w:val="14"/>
                <w:lang w:val="de-DE"/>
              </w:rPr>
              <w:t>NR-U in</w:t>
            </w:r>
          </w:p>
          <w:p w14:paraId="772FE131" w14:textId="77777777" w:rsidR="002C1C01" w:rsidRPr="00232EBF" w:rsidRDefault="002C1C01" w:rsidP="002C1C01">
            <w:pPr>
              <w:jc w:val="center"/>
              <w:rPr>
                <w:sz w:val="14"/>
                <w:lang w:val="de-DE"/>
              </w:rPr>
            </w:pPr>
            <w:r w:rsidRPr="00232EBF">
              <w:rPr>
                <w:sz w:val="14"/>
                <w:lang w:val="de-DE"/>
              </w:rPr>
              <w:t>NR-U+</w:t>
            </w:r>
          </w:p>
          <w:p w14:paraId="02DEFE01" w14:textId="77777777" w:rsidR="002C1C01" w:rsidRPr="00232EBF" w:rsidRDefault="002C1C01" w:rsidP="002C1C01">
            <w:pPr>
              <w:jc w:val="center"/>
              <w:rPr>
                <w:sz w:val="14"/>
                <w:lang w:val="de-DE"/>
              </w:rPr>
            </w:pPr>
            <w:r w:rsidRPr="00232EBF">
              <w:rPr>
                <w:sz w:val="14"/>
                <w:lang w:val="de-DE"/>
              </w:rPr>
              <w:t>NR-U</w:t>
            </w:r>
          </w:p>
        </w:tc>
      </w:tr>
      <w:tr w:rsidR="002C1C01" w:rsidRPr="00404412" w14:paraId="7B2608AE" w14:textId="77777777" w:rsidTr="002C1C01">
        <w:trPr>
          <w:cantSplit/>
          <w:trHeight w:val="22"/>
        </w:trPr>
        <w:tc>
          <w:tcPr>
            <w:tcW w:w="500" w:type="dxa"/>
            <w:vMerge w:val="restart"/>
            <w:textDirection w:val="btLr"/>
          </w:tcPr>
          <w:p w14:paraId="3BCBCB3A" w14:textId="3B675136" w:rsidR="002C1C01" w:rsidRPr="00404412" w:rsidRDefault="00093A25" w:rsidP="002C1C01">
            <w:pPr>
              <w:ind w:left="113" w:right="113"/>
              <w:jc w:val="center"/>
              <w:rPr>
                <w:sz w:val="16"/>
              </w:rPr>
            </w:pPr>
            <w:r>
              <w:rPr>
                <w:sz w:val="16"/>
              </w:rPr>
              <w:t>R1</w:t>
            </w:r>
            <w:r w:rsidR="002C1C01" w:rsidRPr="00404412">
              <w:rPr>
                <w:sz w:val="16"/>
              </w:rPr>
              <w:t>-</w:t>
            </w:r>
            <w:r>
              <w:rPr>
                <w:sz w:val="16"/>
              </w:rPr>
              <w:t>xxxxxx</w:t>
            </w:r>
            <w:r w:rsidR="002C1C01" w:rsidRPr="00404412">
              <w:rPr>
                <w:sz w:val="16"/>
              </w:rPr>
              <w:t xml:space="preserve"> / Source </w:t>
            </w:r>
            <w:r>
              <w:rPr>
                <w:sz w:val="16"/>
              </w:rPr>
              <w:t>X</w:t>
            </w:r>
          </w:p>
        </w:tc>
        <w:tc>
          <w:tcPr>
            <w:tcW w:w="505" w:type="dxa"/>
            <w:vMerge w:val="restart"/>
          </w:tcPr>
          <w:p w14:paraId="14405560" w14:textId="77777777" w:rsidR="002C1C01" w:rsidRPr="00404412" w:rsidRDefault="002C1C01" w:rsidP="002C1C01">
            <w:pPr>
              <w:jc w:val="center"/>
              <w:rPr>
                <w:sz w:val="16"/>
              </w:rPr>
            </w:pPr>
            <w:r>
              <w:rPr>
                <w:sz w:val="16"/>
              </w:rPr>
              <w:t>DL</w:t>
            </w:r>
          </w:p>
          <w:p w14:paraId="03180D89" w14:textId="77777777" w:rsidR="002C1C01" w:rsidRPr="00404412" w:rsidRDefault="002C1C01" w:rsidP="002C1C01">
            <w:pPr>
              <w:jc w:val="center"/>
              <w:rPr>
                <w:sz w:val="16"/>
              </w:rPr>
            </w:pPr>
            <w:r w:rsidRPr="00404412">
              <w:rPr>
                <w:sz w:val="16"/>
              </w:rPr>
              <w:t>UPT CDF</w:t>
            </w:r>
          </w:p>
          <w:p w14:paraId="4CCBE316" w14:textId="77777777" w:rsidR="002C1C01" w:rsidRPr="00404412" w:rsidRDefault="002C1C01" w:rsidP="002C1C01">
            <w:pPr>
              <w:jc w:val="center"/>
              <w:rPr>
                <w:sz w:val="16"/>
              </w:rPr>
            </w:pPr>
            <w:r w:rsidRPr="00404412">
              <w:rPr>
                <w:sz w:val="16"/>
              </w:rPr>
              <w:t>[Mbps]</w:t>
            </w:r>
          </w:p>
        </w:tc>
        <w:tc>
          <w:tcPr>
            <w:tcW w:w="505" w:type="dxa"/>
          </w:tcPr>
          <w:p w14:paraId="44D3A42D" w14:textId="77777777" w:rsidR="002C1C01" w:rsidRPr="00404412" w:rsidRDefault="002C1C01" w:rsidP="002C1C01">
            <w:pPr>
              <w:jc w:val="center"/>
              <w:rPr>
                <w:sz w:val="16"/>
              </w:rPr>
            </w:pPr>
            <w:r w:rsidRPr="00404412">
              <w:rPr>
                <w:sz w:val="16"/>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064E3362" w14:textId="101A7511" w:rsidR="002C1C01" w:rsidRPr="00404412" w:rsidRDefault="002C1C01" w:rsidP="002C1C01">
            <w:pPr>
              <w:jc w:val="center"/>
              <w:rPr>
                <w:rFonts w:ascii="Calibri" w:hAnsi="Calibri" w:cs="Calibri"/>
                <w:sz w:val="16"/>
                <w:szCs w:val="16"/>
                <w:lang w:eastAsia="x-none"/>
              </w:rPr>
            </w:pPr>
          </w:p>
        </w:tc>
        <w:tc>
          <w:tcPr>
            <w:tcW w:w="644" w:type="dxa"/>
            <w:tcBorders>
              <w:top w:val="single" w:sz="4" w:space="0" w:color="auto"/>
              <w:left w:val="nil"/>
              <w:bottom w:val="single" w:sz="4" w:space="0" w:color="auto"/>
              <w:right w:val="single" w:sz="4" w:space="0" w:color="auto"/>
            </w:tcBorders>
            <w:shd w:val="clear" w:color="auto" w:fill="auto"/>
            <w:vAlign w:val="bottom"/>
          </w:tcPr>
          <w:p w14:paraId="0115F2B3" w14:textId="38257586" w:rsidR="002C1C01" w:rsidRPr="00404412" w:rsidRDefault="002C1C01" w:rsidP="002C1C01">
            <w:pPr>
              <w:jc w:val="center"/>
              <w:rPr>
                <w:rFonts w:ascii="Calibri" w:hAnsi="Calibri" w:cs="Calibri"/>
                <w:sz w:val="16"/>
                <w:szCs w:val="16"/>
                <w:lang w:eastAsia="x-none"/>
              </w:rPr>
            </w:pPr>
          </w:p>
        </w:tc>
        <w:tc>
          <w:tcPr>
            <w:tcW w:w="644" w:type="dxa"/>
            <w:tcBorders>
              <w:top w:val="single" w:sz="4" w:space="0" w:color="auto"/>
              <w:left w:val="nil"/>
              <w:bottom w:val="single" w:sz="4" w:space="0" w:color="auto"/>
              <w:right w:val="single" w:sz="4" w:space="0" w:color="auto"/>
            </w:tcBorders>
            <w:shd w:val="clear" w:color="auto" w:fill="auto"/>
            <w:vAlign w:val="bottom"/>
          </w:tcPr>
          <w:p w14:paraId="420C6411" w14:textId="4BBD4C50" w:rsidR="002C1C01" w:rsidRPr="00404412" w:rsidRDefault="002C1C01" w:rsidP="002C1C01">
            <w:pPr>
              <w:jc w:val="center"/>
              <w:rPr>
                <w:rFonts w:ascii="Calibri" w:hAnsi="Calibri" w:cs="Calibri"/>
                <w:sz w:val="16"/>
                <w:szCs w:val="16"/>
                <w:lang w:eastAsia="x-none"/>
              </w:rPr>
            </w:pPr>
          </w:p>
        </w:tc>
        <w:tc>
          <w:tcPr>
            <w:tcW w:w="644" w:type="dxa"/>
            <w:tcBorders>
              <w:top w:val="single" w:sz="4" w:space="0" w:color="auto"/>
              <w:left w:val="nil"/>
              <w:bottom w:val="single" w:sz="4" w:space="0" w:color="auto"/>
              <w:right w:val="single" w:sz="4" w:space="0" w:color="auto"/>
            </w:tcBorders>
            <w:shd w:val="clear" w:color="auto" w:fill="auto"/>
            <w:vAlign w:val="bottom"/>
          </w:tcPr>
          <w:p w14:paraId="7067AC00" w14:textId="0AA0893B" w:rsidR="002C1C01" w:rsidRPr="00404412" w:rsidRDefault="002C1C01" w:rsidP="002C1C01">
            <w:pPr>
              <w:jc w:val="center"/>
              <w:rPr>
                <w:rFonts w:ascii="Calibri" w:hAnsi="Calibri" w:cs="Calibri"/>
                <w:sz w:val="16"/>
                <w:szCs w:val="16"/>
                <w:lang w:eastAsia="x-none"/>
              </w:rPr>
            </w:pPr>
          </w:p>
        </w:tc>
        <w:tc>
          <w:tcPr>
            <w:tcW w:w="715" w:type="dxa"/>
            <w:tcBorders>
              <w:top w:val="single" w:sz="4" w:space="0" w:color="auto"/>
              <w:left w:val="nil"/>
              <w:bottom w:val="single" w:sz="4" w:space="0" w:color="auto"/>
              <w:right w:val="single" w:sz="4" w:space="0" w:color="auto"/>
            </w:tcBorders>
            <w:shd w:val="clear" w:color="auto" w:fill="auto"/>
            <w:vAlign w:val="bottom"/>
          </w:tcPr>
          <w:p w14:paraId="543E80C6" w14:textId="66C0B9B0" w:rsidR="002C1C01" w:rsidRPr="00404412" w:rsidRDefault="002C1C01" w:rsidP="002C1C01">
            <w:pPr>
              <w:jc w:val="center"/>
              <w:rPr>
                <w:rFonts w:ascii="Calibri" w:hAnsi="Calibri" w:cs="Calibri"/>
                <w:sz w:val="16"/>
                <w:szCs w:val="16"/>
                <w:lang w:eastAsia="x-none"/>
              </w:rPr>
            </w:pPr>
          </w:p>
        </w:tc>
        <w:tc>
          <w:tcPr>
            <w:tcW w:w="715" w:type="dxa"/>
            <w:tcBorders>
              <w:top w:val="single" w:sz="4" w:space="0" w:color="auto"/>
              <w:left w:val="nil"/>
              <w:bottom w:val="single" w:sz="4" w:space="0" w:color="auto"/>
              <w:right w:val="single" w:sz="4" w:space="0" w:color="auto"/>
            </w:tcBorders>
            <w:shd w:val="clear" w:color="auto" w:fill="auto"/>
            <w:vAlign w:val="bottom"/>
          </w:tcPr>
          <w:p w14:paraId="7CDF00AC" w14:textId="49CD5EF5" w:rsidR="002C1C01" w:rsidRPr="00404412" w:rsidRDefault="002C1C01" w:rsidP="002C1C01">
            <w:pPr>
              <w:jc w:val="center"/>
              <w:rPr>
                <w:rFonts w:ascii="Calibri" w:hAnsi="Calibri" w:cs="Calibri"/>
                <w:sz w:val="16"/>
                <w:szCs w:val="16"/>
                <w:lang w:eastAsia="x-none"/>
              </w:rPr>
            </w:pPr>
          </w:p>
        </w:tc>
        <w:tc>
          <w:tcPr>
            <w:tcW w:w="715" w:type="dxa"/>
            <w:tcBorders>
              <w:top w:val="single" w:sz="4" w:space="0" w:color="auto"/>
              <w:left w:val="nil"/>
              <w:bottom w:val="single" w:sz="4" w:space="0" w:color="auto"/>
              <w:right w:val="single" w:sz="4" w:space="0" w:color="auto"/>
            </w:tcBorders>
            <w:shd w:val="clear" w:color="auto" w:fill="auto"/>
            <w:vAlign w:val="bottom"/>
          </w:tcPr>
          <w:p w14:paraId="1229B109" w14:textId="5B9DA4EF" w:rsidR="002C1C01" w:rsidRPr="00404412" w:rsidRDefault="002C1C01" w:rsidP="002C1C01">
            <w:pPr>
              <w:jc w:val="center"/>
              <w:rPr>
                <w:rFonts w:ascii="Calibri" w:hAnsi="Calibri" w:cs="Calibri"/>
                <w:sz w:val="16"/>
                <w:szCs w:val="16"/>
                <w:lang w:eastAsia="x-none"/>
              </w:rPr>
            </w:pPr>
          </w:p>
        </w:tc>
        <w:tc>
          <w:tcPr>
            <w:tcW w:w="715" w:type="dxa"/>
            <w:tcBorders>
              <w:top w:val="single" w:sz="4" w:space="0" w:color="auto"/>
              <w:left w:val="nil"/>
              <w:bottom w:val="single" w:sz="4" w:space="0" w:color="auto"/>
              <w:right w:val="single" w:sz="4" w:space="0" w:color="auto"/>
            </w:tcBorders>
            <w:shd w:val="clear" w:color="auto" w:fill="auto"/>
            <w:vAlign w:val="bottom"/>
          </w:tcPr>
          <w:p w14:paraId="64796522" w14:textId="3E764E11" w:rsidR="002C1C01" w:rsidRPr="00404412" w:rsidRDefault="002C1C01" w:rsidP="002C1C01">
            <w:pPr>
              <w:jc w:val="center"/>
              <w:rPr>
                <w:rFonts w:ascii="Calibri" w:hAnsi="Calibri" w:cs="Calibri"/>
                <w:sz w:val="16"/>
                <w:lang w:eastAsia="x-none"/>
              </w:rPr>
            </w:pPr>
          </w:p>
        </w:tc>
        <w:tc>
          <w:tcPr>
            <w:tcW w:w="737" w:type="dxa"/>
            <w:tcBorders>
              <w:top w:val="single" w:sz="4" w:space="0" w:color="auto"/>
              <w:left w:val="nil"/>
              <w:bottom w:val="single" w:sz="4" w:space="0" w:color="auto"/>
              <w:right w:val="single" w:sz="4" w:space="0" w:color="auto"/>
            </w:tcBorders>
            <w:shd w:val="clear" w:color="auto" w:fill="auto"/>
            <w:vAlign w:val="bottom"/>
          </w:tcPr>
          <w:p w14:paraId="2029B267" w14:textId="0CA203BE" w:rsidR="002C1C01" w:rsidRPr="00404412" w:rsidRDefault="002C1C01" w:rsidP="002C1C01">
            <w:pPr>
              <w:jc w:val="center"/>
              <w:rPr>
                <w:rFonts w:ascii="Calibri" w:hAnsi="Calibri" w:cs="Calibri"/>
                <w:sz w:val="16"/>
                <w:lang w:eastAsia="x-none"/>
              </w:rPr>
            </w:pPr>
          </w:p>
        </w:tc>
        <w:tc>
          <w:tcPr>
            <w:tcW w:w="738" w:type="dxa"/>
            <w:tcBorders>
              <w:top w:val="single" w:sz="4" w:space="0" w:color="auto"/>
              <w:left w:val="nil"/>
              <w:bottom w:val="single" w:sz="4" w:space="0" w:color="auto"/>
              <w:right w:val="single" w:sz="4" w:space="0" w:color="auto"/>
            </w:tcBorders>
            <w:shd w:val="clear" w:color="auto" w:fill="auto"/>
            <w:vAlign w:val="bottom"/>
          </w:tcPr>
          <w:p w14:paraId="7AADE637" w14:textId="3507F07F" w:rsidR="002C1C01" w:rsidRPr="00404412" w:rsidRDefault="002C1C01" w:rsidP="002C1C01">
            <w:pPr>
              <w:jc w:val="center"/>
              <w:rPr>
                <w:rFonts w:ascii="Calibri" w:hAnsi="Calibri" w:cs="Calibri"/>
                <w:sz w:val="16"/>
                <w:lang w:eastAsia="x-none"/>
              </w:rPr>
            </w:pPr>
          </w:p>
        </w:tc>
        <w:tc>
          <w:tcPr>
            <w:tcW w:w="737" w:type="dxa"/>
            <w:tcBorders>
              <w:top w:val="single" w:sz="4" w:space="0" w:color="auto"/>
              <w:left w:val="nil"/>
              <w:bottom w:val="single" w:sz="4" w:space="0" w:color="auto"/>
              <w:right w:val="single" w:sz="4" w:space="0" w:color="auto"/>
            </w:tcBorders>
            <w:shd w:val="clear" w:color="auto" w:fill="auto"/>
            <w:vAlign w:val="bottom"/>
          </w:tcPr>
          <w:p w14:paraId="7C65D326" w14:textId="613E7B2A" w:rsidR="002C1C01" w:rsidRPr="00404412" w:rsidRDefault="002C1C01" w:rsidP="002C1C01">
            <w:pPr>
              <w:jc w:val="center"/>
              <w:rPr>
                <w:rFonts w:ascii="Calibri" w:hAnsi="Calibri" w:cs="Calibri"/>
                <w:sz w:val="16"/>
                <w:lang w:eastAsia="x-none"/>
              </w:rPr>
            </w:pPr>
          </w:p>
        </w:tc>
        <w:tc>
          <w:tcPr>
            <w:tcW w:w="738" w:type="dxa"/>
            <w:tcBorders>
              <w:top w:val="single" w:sz="4" w:space="0" w:color="auto"/>
              <w:left w:val="nil"/>
              <w:bottom w:val="single" w:sz="4" w:space="0" w:color="auto"/>
              <w:right w:val="single" w:sz="4" w:space="0" w:color="auto"/>
            </w:tcBorders>
            <w:shd w:val="clear" w:color="auto" w:fill="auto"/>
            <w:vAlign w:val="bottom"/>
          </w:tcPr>
          <w:p w14:paraId="69624CB7" w14:textId="40AA52FD" w:rsidR="002C1C01" w:rsidRPr="00404412" w:rsidRDefault="002C1C01" w:rsidP="002C1C01">
            <w:pPr>
              <w:jc w:val="center"/>
              <w:rPr>
                <w:rFonts w:ascii="Calibri" w:hAnsi="Calibri" w:cs="Calibri"/>
                <w:sz w:val="16"/>
                <w:lang w:eastAsia="x-none"/>
              </w:rPr>
            </w:pPr>
          </w:p>
        </w:tc>
      </w:tr>
      <w:tr w:rsidR="002C1C01" w:rsidRPr="00404412" w14:paraId="789BFC5B" w14:textId="77777777" w:rsidTr="002C1C01">
        <w:trPr>
          <w:cantSplit/>
          <w:trHeight w:val="22"/>
        </w:trPr>
        <w:tc>
          <w:tcPr>
            <w:tcW w:w="500" w:type="dxa"/>
            <w:vMerge/>
          </w:tcPr>
          <w:p w14:paraId="7D27F33E" w14:textId="77777777" w:rsidR="002C1C01" w:rsidRPr="00404412" w:rsidRDefault="002C1C01" w:rsidP="002C1C01">
            <w:pPr>
              <w:jc w:val="center"/>
              <w:rPr>
                <w:sz w:val="16"/>
              </w:rPr>
            </w:pPr>
          </w:p>
        </w:tc>
        <w:tc>
          <w:tcPr>
            <w:tcW w:w="505" w:type="dxa"/>
            <w:vMerge/>
          </w:tcPr>
          <w:p w14:paraId="00AB916E" w14:textId="77777777" w:rsidR="002C1C01" w:rsidRPr="00404412" w:rsidRDefault="002C1C01" w:rsidP="002C1C01">
            <w:pPr>
              <w:jc w:val="center"/>
              <w:rPr>
                <w:sz w:val="16"/>
              </w:rPr>
            </w:pPr>
          </w:p>
        </w:tc>
        <w:tc>
          <w:tcPr>
            <w:tcW w:w="505" w:type="dxa"/>
          </w:tcPr>
          <w:p w14:paraId="50F6DED5" w14:textId="77777777" w:rsidR="002C1C01" w:rsidRPr="00404412" w:rsidRDefault="002C1C01" w:rsidP="002C1C01">
            <w:pPr>
              <w:jc w:val="center"/>
              <w:rPr>
                <w:sz w:val="16"/>
              </w:rPr>
            </w:pPr>
            <w:r w:rsidRPr="00404412">
              <w:rPr>
                <w:sz w:val="16"/>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29CF8239" w14:textId="37870A9C" w:rsidR="002C1C01" w:rsidRPr="00404412" w:rsidRDefault="002C1C01" w:rsidP="002C1C01">
            <w:pPr>
              <w:jc w:val="center"/>
              <w:rPr>
                <w:rFonts w:ascii="Calibri" w:hAnsi="Calibri" w:cs="Calibri"/>
                <w:sz w:val="16"/>
                <w:szCs w:val="16"/>
                <w:lang w:eastAsia="x-none"/>
              </w:rPr>
            </w:pPr>
          </w:p>
        </w:tc>
        <w:tc>
          <w:tcPr>
            <w:tcW w:w="644" w:type="dxa"/>
            <w:tcBorders>
              <w:top w:val="nil"/>
              <w:left w:val="nil"/>
              <w:bottom w:val="single" w:sz="4" w:space="0" w:color="auto"/>
              <w:right w:val="single" w:sz="4" w:space="0" w:color="auto"/>
            </w:tcBorders>
            <w:shd w:val="clear" w:color="auto" w:fill="auto"/>
            <w:vAlign w:val="bottom"/>
          </w:tcPr>
          <w:p w14:paraId="18C398C7" w14:textId="0321820E" w:rsidR="002C1C01" w:rsidRPr="00404412" w:rsidRDefault="002C1C01" w:rsidP="002C1C01">
            <w:pPr>
              <w:jc w:val="center"/>
              <w:rPr>
                <w:rFonts w:ascii="Calibri" w:hAnsi="Calibri" w:cs="Calibri"/>
                <w:sz w:val="16"/>
                <w:szCs w:val="16"/>
                <w:lang w:eastAsia="x-none"/>
              </w:rPr>
            </w:pPr>
          </w:p>
        </w:tc>
        <w:tc>
          <w:tcPr>
            <w:tcW w:w="644" w:type="dxa"/>
            <w:tcBorders>
              <w:top w:val="nil"/>
              <w:left w:val="nil"/>
              <w:bottom w:val="single" w:sz="4" w:space="0" w:color="auto"/>
              <w:right w:val="single" w:sz="4" w:space="0" w:color="auto"/>
            </w:tcBorders>
            <w:shd w:val="clear" w:color="auto" w:fill="auto"/>
            <w:vAlign w:val="bottom"/>
          </w:tcPr>
          <w:p w14:paraId="22C8DC7E" w14:textId="2E2601D8" w:rsidR="002C1C01" w:rsidRPr="00404412" w:rsidRDefault="002C1C01" w:rsidP="002C1C01">
            <w:pPr>
              <w:jc w:val="center"/>
              <w:rPr>
                <w:rFonts w:ascii="Calibri" w:hAnsi="Calibri" w:cs="Calibri"/>
                <w:sz w:val="16"/>
                <w:szCs w:val="16"/>
                <w:lang w:eastAsia="x-none"/>
              </w:rPr>
            </w:pPr>
          </w:p>
        </w:tc>
        <w:tc>
          <w:tcPr>
            <w:tcW w:w="644" w:type="dxa"/>
            <w:tcBorders>
              <w:top w:val="nil"/>
              <w:left w:val="nil"/>
              <w:bottom w:val="single" w:sz="4" w:space="0" w:color="auto"/>
              <w:right w:val="single" w:sz="4" w:space="0" w:color="auto"/>
            </w:tcBorders>
            <w:shd w:val="clear" w:color="auto" w:fill="auto"/>
            <w:vAlign w:val="bottom"/>
          </w:tcPr>
          <w:p w14:paraId="0EBF8B38" w14:textId="263DDBCD" w:rsidR="002C1C01" w:rsidRPr="00404412" w:rsidRDefault="002C1C01" w:rsidP="002C1C01">
            <w:pPr>
              <w:jc w:val="center"/>
              <w:rPr>
                <w:rFonts w:ascii="Calibri" w:hAnsi="Calibri" w:cs="Calibri"/>
                <w:sz w:val="16"/>
                <w:szCs w:val="16"/>
                <w:lang w:eastAsia="x-none"/>
              </w:rPr>
            </w:pPr>
          </w:p>
        </w:tc>
        <w:tc>
          <w:tcPr>
            <w:tcW w:w="715" w:type="dxa"/>
            <w:tcBorders>
              <w:top w:val="nil"/>
              <w:left w:val="nil"/>
              <w:bottom w:val="single" w:sz="4" w:space="0" w:color="auto"/>
              <w:right w:val="single" w:sz="4" w:space="0" w:color="auto"/>
            </w:tcBorders>
            <w:shd w:val="clear" w:color="auto" w:fill="auto"/>
            <w:vAlign w:val="bottom"/>
          </w:tcPr>
          <w:p w14:paraId="654C94B8" w14:textId="47DA8C1C" w:rsidR="002C1C01" w:rsidRPr="00404412" w:rsidRDefault="002C1C01" w:rsidP="002C1C01">
            <w:pPr>
              <w:jc w:val="center"/>
              <w:rPr>
                <w:rFonts w:ascii="Calibri" w:hAnsi="Calibri" w:cs="Calibri"/>
                <w:sz w:val="16"/>
                <w:szCs w:val="16"/>
                <w:lang w:eastAsia="x-none"/>
              </w:rPr>
            </w:pPr>
          </w:p>
        </w:tc>
        <w:tc>
          <w:tcPr>
            <w:tcW w:w="715" w:type="dxa"/>
            <w:tcBorders>
              <w:top w:val="nil"/>
              <w:left w:val="nil"/>
              <w:bottom w:val="single" w:sz="4" w:space="0" w:color="auto"/>
              <w:right w:val="single" w:sz="4" w:space="0" w:color="auto"/>
            </w:tcBorders>
            <w:shd w:val="clear" w:color="auto" w:fill="auto"/>
            <w:vAlign w:val="bottom"/>
          </w:tcPr>
          <w:p w14:paraId="45F24B95" w14:textId="168D5AA1" w:rsidR="002C1C01" w:rsidRPr="00404412" w:rsidRDefault="002C1C01" w:rsidP="002C1C01">
            <w:pPr>
              <w:jc w:val="center"/>
              <w:rPr>
                <w:rFonts w:ascii="Calibri" w:hAnsi="Calibri" w:cs="Calibri"/>
                <w:sz w:val="16"/>
                <w:szCs w:val="16"/>
                <w:lang w:eastAsia="x-none"/>
              </w:rPr>
            </w:pPr>
          </w:p>
        </w:tc>
        <w:tc>
          <w:tcPr>
            <w:tcW w:w="715" w:type="dxa"/>
            <w:tcBorders>
              <w:top w:val="nil"/>
              <w:left w:val="nil"/>
              <w:bottom w:val="single" w:sz="4" w:space="0" w:color="auto"/>
              <w:right w:val="single" w:sz="4" w:space="0" w:color="auto"/>
            </w:tcBorders>
            <w:shd w:val="clear" w:color="auto" w:fill="auto"/>
            <w:vAlign w:val="bottom"/>
          </w:tcPr>
          <w:p w14:paraId="7B4A6CD1" w14:textId="391C87AA" w:rsidR="002C1C01" w:rsidRPr="00404412" w:rsidRDefault="002C1C01" w:rsidP="002C1C01">
            <w:pPr>
              <w:jc w:val="center"/>
              <w:rPr>
                <w:rFonts w:ascii="Calibri" w:hAnsi="Calibri" w:cs="Calibri"/>
                <w:sz w:val="16"/>
                <w:szCs w:val="16"/>
                <w:lang w:eastAsia="x-none"/>
              </w:rPr>
            </w:pPr>
          </w:p>
        </w:tc>
        <w:tc>
          <w:tcPr>
            <w:tcW w:w="715" w:type="dxa"/>
            <w:tcBorders>
              <w:top w:val="nil"/>
              <w:left w:val="nil"/>
              <w:bottom w:val="single" w:sz="4" w:space="0" w:color="auto"/>
              <w:right w:val="single" w:sz="4" w:space="0" w:color="auto"/>
            </w:tcBorders>
            <w:shd w:val="clear" w:color="auto" w:fill="auto"/>
            <w:vAlign w:val="bottom"/>
          </w:tcPr>
          <w:p w14:paraId="713D7806" w14:textId="2EB03636" w:rsidR="002C1C01" w:rsidRPr="00404412" w:rsidRDefault="002C1C01" w:rsidP="002C1C01">
            <w:pPr>
              <w:jc w:val="center"/>
              <w:rPr>
                <w:rFonts w:ascii="Calibri" w:hAnsi="Calibri" w:cs="Calibri"/>
                <w:sz w:val="16"/>
                <w:lang w:eastAsia="x-none"/>
              </w:rPr>
            </w:pPr>
          </w:p>
        </w:tc>
        <w:tc>
          <w:tcPr>
            <w:tcW w:w="737" w:type="dxa"/>
            <w:tcBorders>
              <w:top w:val="nil"/>
              <w:left w:val="nil"/>
              <w:bottom w:val="single" w:sz="4" w:space="0" w:color="auto"/>
              <w:right w:val="single" w:sz="4" w:space="0" w:color="auto"/>
            </w:tcBorders>
            <w:shd w:val="clear" w:color="auto" w:fill="auto"/>
            <w:vAlign w:val="bottom"/>
          </w:tcPr>
          <w:p w14:paraId="5E325FCF" w14:textId="7E661E95" w:rsidR="002C1C01" w:rsidRPr="00404412" w:rsidRDefault="002C1C01" w:rsidP="002C1C01">
            <w:pPr>
              <w:jc w:val="center"/>
              <w:rPr>
                <w:rFonts w:ascii="Calibri" w:hAnsi="Calibri" w:cs="Calibri"/>
                <w:sz w:val="16"/>
                <w:lang w:eastAsia="x-none"/>
              </w:rPr>
            </w:pPr>
          </w:p>
        </w:tc>
        <w:tc>
          <w:tcPr>
            <w:tcW w:w="738" w:type="dxa"/>
            <w:tcBorders>
              <w:top w:val="nil"/>
              <w:left w:val="nil"/>
              <w:bottom w:val="single" w:sz="4" w:space="0" w:color="auto"/>
              <w:right w:val="single" w:sz="4" w:space="0" w:color="auto"/>
            </w:tcBorders>
            <w:shd w:val="clear" w:color="auto" w:fill="auto"/>
            <w:vAlign w:val="bottom"/>
          </w:tcPr>
          <w:p w14:paraId="4D927C1D" w14:textId="687F8033" w:rsidR="002C1C01" w:rsidRPr="00404412" w:rsidRDefault="002C1C01" w:rsidP="002C1C01">
            <w:pPr>
              <w:jc w:val="center"/>
              <w:rPr>
                <w:rFonts w:ascii="Calibri" w:hAnsi="Calibri" w:cs="Calibri"/>
                <w:sz w:val="16"/>
                <w:lang w:eastAsia="x-none"/>
              </w:rPr>
            </w:pPr>
          </w:p>
        </w:tc>
        <w:tc>
          <w:tcPr>
            <w:tcW w:w="737" w:type="dxa"/>
            <w:tcBorders>
              <w:top w:val="nil"/>
              <w:left w:val="nil"/>
              <w:bottom w:val="single" w:sz="4" w:space="0" w:color="auto"/>
              <w:right w:val="single" w:sz="4" w:space="0" w:color="auto"/>
            </w:tcBorders>
            <w:shd w:val="clear" w:color="auto" w:fill="auto"/>
            <w:vAlign w:val="bottom"/>
          </w:tcPr>
          <w:p w14:paraId="07B03E4E" w14:textId="2C80E936" w:rsidR="002C1C01" w:rsidRPr="00404412" w:rsidRDefault="002C1C01" w:rsidP="002C1C01">
            <w:pPr>
              <w:jc w:val="center"/>
              <w:rPr>
                <w:rFonts w:ascii="Calibri" w:hAnsi="Calibri" w:cs="Calibri"/>
                <w:sz w:val="16"/>
                <w:lang w:eastAsia="x-none"/>
              </w:rPr>
            </w:pPr>
          </w:p>
        </w:tc>
        <w:tc>
          <w:tcPr>
            <w:tcW w:w="738" w:type="dxa"/>
            <w:tcBorders>
              <w:top w:val="nil"/>
              <w:left w:val="nil"/>
              <w:bottom w:val="single" w:sz="4" w:space="0" w:color="auto"/>
              <w:right w:val="single" w:sz="4" w:space="0" w:color="auto"/>
            </w:tcBorders>
            <w:shd w:val="clear" w:color="auto" w:fill="auto"/>
            <w:vAlign w:val="bottom"/>
          </w:tcPr>
          <w:p w14:paraId="0F52DAAE" w14:textId="6209C96B" w:rsidR="002C1C01" w:rsidRPr="00404412" w:rsidRDefault="002C1C01" w:rsidP="002C1C01">
            <w:pPr>
              <w:jc w:val="center"/>
              <w:rPr>
                <w:rFonts w:ascii="Calibri" w:hAnsi="Calibri" w:cs="Calibri"/>
                <w:sz w:val="16"/>
                <w:lang w:eastAsia="x-none"/>
              </w:rPr>
            </w:pPr>
          </w:p>
        </w:tc>
      </w:tr>
      <w:tr w:rsidR="002C1C01" w:rsidRPr="00404412" w14:paraId="7097BCBA" w14:textId="77777777" w:rsidTr="002C1C01">
        <w:trPr>
          <w:cantSplit/>
          <w:trHeight w:val="22"/>
        </w:trPr>
        <w:tc>
          <w:tcPr>
            <w:tcW w:w="500" w:type="dxa"/>
            <w:vMerge/>
          </w:tcPr>
          <w:p w14:paraId="132D2347" w14:textId="77777777" w:rsidR="002C1C01" w:rsidRPr="00404412" w:rsidRDefault="002C1C01" w:rsidP="002C1C01">
            <w:pPr>
              <w:jc w:val="center"/>
              <w:rPr>
                <w:sz w:val="16"/>
              </w:rPr>
            </w:pPr>
          </w:p>
        </w:tc>
        <w:tc>
          <w:tcPr>
            <w:tcW w:w="505" w:type="dxa"/>
            <w:vMerge/>
          </w:tcPr>
          <w:p w14:paraId="45AF03C7" w14:textId="77777777" w:rsidR="002C1C01" w:rsidRPr="00404412" w:rsidRDefault="002C1C01" w:rsidP="002C1C01">
            <w:pPr>
              <w:jc w:val="center"/>
              <w:rPr>
                <w:sz w:val="16"/>
              </w:rPr>
            </w:pPr>
          </w:p>
        </w:tc>
        <w:tc>
          <w:tcPr>
            <w:tcW w:w="505" w:type="dxa"/>
          </w:tcPr>
          <w:p w14:paraId="6630D0D8" w14:textId="77777777" w:rsidR="002C1C01" w:rsidRPr="00404412" w:rsidRDefault="002C1C01" w:rsidP="002C1C01">
            <w:pPr>
              <w:jc w:val="center"/>
              <w:rPr>
                <w:sz w:val="16"/>
              </w:rPr>
            </w:pPr>
            <w:r w:rsidRPr="00404412">
              <w:rPr>
                <w:sz w:val="16"/>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79C8C95B" w14:textId="6FD7777E" w:rsidR="002C1C01" w:rsidRPr="00404412" w:rsidRDefault="002C1C01" w:rsidP="002C1C01">
            <w:pPr>
              <w:jc w:val="center"/>
              <w:rPr>
                <w:rFonts w:ascii="Calibri" w:hAnsi="Calibri" w:cs="Calibri"/>
                <w:sz w:val="16"/>
                <w:szCs w:val="16"/>
                <w:lang w:eastAsia="x-none"/>
              </w:rPr>
            </w:pPr>
          </w:p>
        </w:tc>
        <w:tc>
          <w:tcPr>
            <w:tcW w:w="644" w:type="dxa"/>
            <w:tcBorders>
              <w:top w:val="nil"/>
              <w:left w:val="nil"/>
              <w:bottom w:val="single" w:sz="4" w:space="0" w:color="auto"/>
              <w:right w:val="single" w:sz="4" w:space="0" w:color="auto"/>
            </w:tcBorders>
            <w:shd w:val="clear" w:color="auto" w:fill="auto"/>
            <w:vAlign w:val="bottom"/>
          </w:tcPr>
          <w:p w14:paraId="26E18E90" w14:textId="22855340" w:rsidR="002C1C01" w:rsidRPr="00404412" w:rsidRDefault="002C1C01" w:rsidP="002C1C01">
            <w:pPr>
              <w:jc w:val="center"/>
              <w:rPr>
                <w:rFonts w:ascii="Calibri" w:hAnsi="Calibri" w:cs="Calibri"/>
                <w:sz w:val="16"/>
                <w:szCs w:val="16"/>
                <w:lang w:eastAsia="x-none"/>
              </w:rPr>
            </w:pPr>
          </w:p>
        </w:tc>
        <w:tc>
          <w:tcPr>
            <w:tcW w:w="644" w:type="dxa"/>
            <w:tcBorders>
              <w:top w:val="nil"/>
              <w:left w:val="nil"/>
              <w:bottom w:val="single" w:sz="4" w:space="0" w:color="auto"/>
              <w:right w:val="single" w:sz="4" w:space="0" w:color="auto"/>
            </w:tcBorders>
            <w:shd w:val="clear" w:color="auto" w:fill="auto"/>
            <w:vAlign w:val="bottom"/>
          </w:tcPr>
          <w:p w14:paraId="3626F05F" w14:textId="1FFC062B" w:rsidR="002C1C01" w:rsidRPr="00404412" w:rsidRDefault="002C1C01" w:rsidP="002C1C01">
            <w:pPr>
              <w:jc w:val="center"/>
              <w:rPr>
                <w:rFonts w:ascii="Calibri" w:hAnsi="Calibri" w:cs="Calibri"/>
                <w:sz w:val="16"/>
                <w:szCs w:val="16"/>
                <w:lang w:eastAsia="x-none"/>
              </w:rPr>
            </w:pPr>
          </w:p>
        </w:tc>
        <w:tc>
          <w:tcPr>
            <w:tcW w:w="644" w:type="dxa"/>
            <w:tcBorders>
              <w:top w:val="nil"/>
              <w:left w:val="nil"/>
              <w:bottom w:val="single" w:sz="4" w:space="0" w:color="auto"/>
              <w:right w:val="single" w:sz="4" w:space="0" w:color="auto"/>
            </w:tcBorders>
            <w:shd w:val="clear" w:color="auto" w:fill="auto"/>
            <w:vAlign w:val="bottom"/>
          </w:tcPr>
          <w:p w14:paraId="0EE03FFC" w14:textId="4F4B8A0D" w:rsidR="002C1C01" w:rsidRPr="00404412" w:rsidRDefault="002C1C01" w:rsidP="002C1C01">
            <w:pPr>
              <w:jc w:val="center"/>
              <w:rPr>
                <w:rFonts w:ascii="Calibri" w:hAnsi="Calibri" w:cs="Calibri"/>
                <w:sz w:val="16"/>
                <w:szCs w:val="16"/>
                <w:lang w:eastAsia="x-none"/>
              </w:rPr>
            </w:pPr>
          </w:p>
        </w:tc>
        <w:tc>
          <w:tcPr>
            <w:tcW w:w="715" w:type="dxa"/>
            <w:tcBorders>
              <w:top w:val="nil"/>
              <w:left w:val="nil"/>
              <w:bottom w:val="single" w:sz="4" w:space="0" w:color="auto"/>
              <w:right w:val="single" w:sz="4" w:space="0" w:color="auto"/>
            </w:tcBorders>
            <w:shd w:val="clear" w:color="auto" w:fill="auto"/>
            <w:vAlign w:val="bottom"/>
          </w:tcPr>
          <w:p w14:paraId="4C03675C" w14:textId="3D0A4D7D" w:rsidR="002C1C01" w:rsidRPr="00404412" w:rsidRDefault="002C1C01" w:rsidP="002C1C01">
            <w:pPr>
              <w:jc w:val="center"/>
              <w:rPr>
                <w:rFonts w:ascii="Calibri" w:hAnsi="Calibri" w:cs="Calibri"/>
                <w:sz w:val="16"/>
                <w:szCs w:val="16"/>
                <w:lang w:eastAsia="x-none"/>
              </w:rPr>
            </w:pPr>
          </w:p>
        </w:tc>
        <w:tc>
          <w:tcPr>
            <w:tcW w:w="715" w:type="dxa"/>
            <w:tcBorders>
              <w:top w:val="nil"/>
              <w:left w:val="nil"/>
              <w:bottom w:val="single" w:sz="4" w:space="0" w:color="auto"/>
              <w:right w:val="single" w:sz="4" w:space="0" w:color="auto"/>
            </w:tcBorders>
            <w:shd w:val="clear" w:color="auto" w:fill="auto"/>
            <w:vAlign w:val="bottom"/>
          </w:tcPr>
          <w:p w14:paraId="39A112D5" w14:textId="12FADD59" w:rsidR="002C1C01" w:rsidRPr="00404412" w:rsidRDefault="002C1C01" w:rsidP="002C1C01">
            <w:pPr>
              <w:jc w:val="center"/>
              <w:rPr>
                <w:rFonts w:ascii="Calibri" w:hAnsi="Calibri" w:cs="Calibri"/>
                <w:sz w:val="16"/>
                <w:szCs w:val="16"/>
                <w:lang w:eastAsia="x-none"/>
              </w:rPr>
            </w:pPr>
          </w:p>
        </w:tc>
        <w:tc>
          <w:tcPr>
            <w:tcW w:w="715" w:type="dxa"/>
            <w:tcBorders>
              <w:top w:val="nil"/>
              <w:left w:val="nil"/>
              <w:bottom w:val="single" w:sz="4" w:space="0" w:color="auto"/>
              <w:right w:val="single" w:sz="4" w:space="0" w:color="auto"/>
            </w:tcBorders>
            <w:shd w:val="clear" w:color="auto" w:fill="auto"/>
            <w:vAlign w:val="bottom"/>
          </w:tcPr>
          <w:p w14:paraId="735C4A1F" w14:textId="5F6A7AEE" w:rsidR="002C1C01" w:rsidRPr="00404412" w:rsidRDefault="002C1C01" w:rsidP="002C1C01">
            <w:pPr>
              <w:jc w:val="center"/>
              <w:rPr>
                <w:rFonts w:ascii="Calibri" w:hAnsi="Calibri" w:cs="Calibri"/>
                <w:sz w:val="16"/>
                <w:szCs w:val="16"/>
                <w:lang w:eastAsia="x-none"/>
              </w:rPr>
            </w:pPr>
          </w:p>
        </w:tc>
        <w:tc>
          <w:tcPr>
            <w:tcW w:w="715" w:type="dxa"/>
            <w:tcBorders>
              <w:top w:val="nil"/>
              <w:left w:val="nil"/>
              <w:bottom w:val="single" w:sz="4" w:space="0" w:color="auto"/>
              <w:right w:val="single" w:sz="4" w:space="0" w:color="auto"/>
            </w:tcBorders>
            <w:shd w:val="clear" w:color="auto" w:fill="auto"/>
            <w:vAlign w:val="bottom"/>
          </w:tcPr>
          <w:p w14:paraId="369471D0" w14:textId="2E251384" w:rsidR="002C1C01" w:rsidRPr="00404412" w:rsidRDefault="002C1C01" w:rsidP="002C1C01">
            <w:pPr>
              <w:jc w:val="center"/>
              <w:rPr>
                <w:rFonts w:ascii="Calibri" w:hAnsi="Calibri" w:cs="Calibri"/>
                <w:sz w:val="16"/>
                <w:lang w:eastAsia="x-none"/>
              </w:rPr>
            </w:pPr>
          </w:p>
        </w:tc>
        <w:tc>
          <w:tcPr>
            <w:tcW w:w="737" w:type="dxa"/>
            <w:tcBorders>
              <w:top w:val="nil"/>
              <w:left w:val="nil"/>
              <w:bottom w:val="single" w:sz="4" w:space="0" w:color="auto"/>
              <w:right w:val="single" w:sz="4" w:space="0" w:color="auto"/>
            </w:tcBorders>
            <w:shd w:val="clear" w:color="auto" w:fill="auto"/>
            <w:vAlign w:val="bottom"/>
          </w:tcPr>
          <w:p w14:paraId="77DEF76D" w14:textId="079304A0" w:rsidR="002C1C01" w:rsidRPr="00404412" w:rsidRDefault="002C1C01" w:rsidP="002C1C01">
            <w:pPr>
              <w:jc w:val="center"/>
              <w:rPr>
                <w:rFonts w:ascii="Calibri" w:hAnsi="Calibri" w:cs="Calibri"/>
                <w:sz w:val="16"/>
                <w:lang w:eastAsia="x-none"/>
              </w:rPr>
            </w:pPr>
          </w:p>
        </w:tc>
        <w:tc>
          <w:tcPr>
            <w:tcW w:w="738" w:type="dxa"/>
            <w:tcBorders>
              <w:top w:val="nil"/>
              <w:left w:val="nil"/>
              <w:bottom w:val="single" w:sz="4" w:space="0" w:color="auto"/>
              <w:right w:val="single" w:sz="4" w:space="0" w:color="auto"/>
            </w:tcBorders>
            <w:shd w:val="clear" w:color="auto" w:fill="auto"/>
            <w:vAlign w:val="bottom"/>
          </w:tcPr>
          <w:p w14:paraId="3FC6F9A6" w14:textId="472C3FA9" w:rsidR="002C1C01" w:rsidRPr="00404412" w:rsidRDefault="002C1C01" w:rsidP="002C1C01">
            <w:pPr>
              <w:jc w:val="center"/>
              <w:rPr>
                <w:rFonts w:ascii="Calibri" w:hAnsi="Calibri" w:cs="Calibri"/>
                <w:sz w:val="16"/>
                <w:lang w:eastAsia="x-none"/>
              </w:rPr>
            </w:pPr>
          </w:p>
        </w:tc>
        <w:tc>
          <w:tcPr>
            <w:tcW w:w="737" w:type="dxa"/>
            <w:tcBorders>
              <w:top w:val="nil"/>
              <w:left w:val="nil"/>
              <w:bottom w:val="single" w:sz="4" w:space="0" w:color="auto"/>
              <w:right w:val="single" w:sz="4" w:space="0" w:color="auto"/>
            </w:tcBorders>
            <w:shd w:val="clear" w:color="auto" w:fill="auto"/>
            <w:vAlign w:val="bottom"/>
          </w:tcPr>
          <w:p w14:paraId="4F642241" w14:textId="16FB710A" w:rsidR="002C1C01" w:rsidRPr="00404412" w:rsidRDefault="002C1C01" w:rsidP="002C1C01">
            <w:pPr>
              <w:jc w:val="center"/>
              <w:rPr>
                <w:rFonts w:ascii="Calibri" w:hAnsi="Calibri" w:cs="Calibri"/>
                <w:sz w:val="16"/>
                <w:lang w:eastAsia="x-none"/>
              </w:rPr>
            </w:pPr>
          </w:p>
        </w:tc>
        <w:tc>
          <w:tcPr>
            <w:tcW w:w="738" w:type="dxa"/>
            <w:tcBorders>
              <w:top w:val="nil"/>
              <w:left w:val="nil"/>
              <w:bottom w:val="single" w:sz="4" w:space="0" w:color="auto"/>
              <w:right w:val="single" w:sz="4" w:space="0" w:color="auto"/>
            </w:tcBorders>
            <w:shd w:val="clear" w:color="auto" w:fill="auto"/>
            <w:vAlign w:val="bottom"/>
          </w:tcPr>
          <w:p w14:paraId="4F83065B" w14:textId="52AECD01" w:rsidR="002C1C01" w:rsidRPr="00404412" w:rsidRDefault="002C1C01" w:rsidP="002C1C01">
            <w:pPr>
              <w:jc w:val="center"/>
              <w:rPr>
                <w:rFonts w:ascii="Calibri" w:hAnsi="Calibri" w:cs="Calibri"/>
                <w:sz w:val="16"/>
                <w:lang w:eastAsia="x-none"/>
              </w:rPr>
            </w:pPr>
          </w:p>
        </w:tc>
      </w:tr>
      <w:tr w:rsidR="002C1C01" w:rsidRPr="00404412" w14:paraId="77FBFE0A" w14:textId="77777777" w:rsidTr="002C1C01">
        <w:trPr>
          <w:cantSplit/>
          <w:trHeight w:val="22"/>
        </w:trPr>
        <w:tc>
          <w:tcPr>
            <w:tcW w:w="500" w:type="dxa"/>
            <w:vMerge/>
          </w:tcPr>
          <w:p w14:paraId="08302C73" w14:textId="77777777" w:rsidR="002C1C01" w:rsidRPr="00404412" w:rsidRDefault="002C1C01" w:rsidP="002C1C01">
            <w:pPr>
              <w:jc w:val="center"/>
              <w:rPr>
                <w:sz w:val="16"/>
              </w:rPr>
            </w:pPr>
          </w:p>
        </w:tc>
        <w:tc>
          <w:tcPr>
            <w:tcW w:w="505" w:type="dxa"/>
            <w:vMerge/>
          </w:tcPr>
          <w:p w14:paraId="3B25FB70" w14:textId="77777777" w:rsidR="002C1C01" w:rsidRPr="00404412" w:rsidRDefault="002C1C01" w:rsidP="002C1C01">
            <w:pPr>
              <w:jc w:val="center"/>
              <w:rPr>
                <w:sz w:val="16"/>
              </w:rPr>
            </w:pPr>
          </w:p>
        </w:tc>
        <w:tc>
          <w:tcPr>
            <w:tcW w:w="505" w:type="dxa"/>
          </w:tcPr>
          <w:p w14:paraId="3B2BD25A" w14:textId="77777777" w:rsidR="002C1C01" w:rsidRPr="00404412" w:rsidRDefault="002C1C01" w:rsidP="002C1C01">
            <w:pPr>
              <w:jc w:val="center"/>
              <w:rPr>
                <w:sz w:val="16"/>
              </w:rPr>
            </w:pPr>
            <w:r w:rsidRPr="00404412">
              <w:rPr>
                <w:sz w:val="16"/>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1B31984B" w14:textId="4A5B5FBE" w:rsidR="002C1C01" w:rsidRPr="00404412" w:rsidRDefault="002C1C01" w:rsidP="002C1C01">
            <w:pPr>
              <w:jc w:val="center"/>
              <w:rPr>
                <w:rFonts w:cs="Calibri"/>
                <w:sz w:val="16"/>
                <w:szCs w:val="16"/>
              </w:rPr>
            </w:pPr>
          </w:p>
        </w:tc>
        <w:tc>
          <w:tcPr>
            <w:tcW w:w="644" w:type="dxa"/>
            <w:tcBorders>
              <w:top w:val="nil"/>
              <w:left w:val="nil"/>
              <w:bottom w:val="single" w:sz="4" w:space="0" w:color="auto"/>
              <w:right w:val="single" w:sz="4" w:space="0" w:color="auto"/>
            </w:tcBorders>
            <w:shd w:val="clear" w:color="auto" w:fill="auto"/>
            <w:vAlign w:val="bottom"/>
          </w:tcPr>
          <w:p w14:paraId="58AC47AB" w14:textId="7BBADA73" w:rsidR="002C1C01" w:rsidRPr="00404412" w:rsidRDefault="002C1C01" w:rsidP="002C1C01">
            <w:pPr>
              <w:jc w:val="center"/>
              <w:rPr>
                <w:rFonts w:cs="Calibri"/>
                <w:sz w:val="16"/>
                <w:szCs w:val="16"/>
              </w:rPr>
            </w:pPr>
          </w:p>
        </w:tc>
        <w:tc>
          <w:tcPr>
            <w:tcW w:w="644" w:type="dxa"/>
            <w:tcBorders>
              <w:top w:val="nil"/>
              <w:left w:val="nil"/>
              <w:bottom w:val="single" w:sz="4" w:space="0" w:color="auto"/>
              <w:right w:val="single" w:sz="4" w:space="0" w:color="auto"/>
            </w:tcBorders>
            <w:shd w:val="clear" w:color="auto" w:fill="auto"/>
            <w:vAlign w:val="bottom"/>
          </w:tcPr>
          <w:p w14:paraId="64463D77" w14:textId="0DC5E3A5" w:rsidR="002C1C01" w:rsidRPr="00404412" w:rsidRDefault="002C1C01" w:rsidP="002C1C01">
            <w:pPr>
              <w:jc w:val="center"/>
              <w:rPr>
                <w:rFonts w:cs="Calibri"/>
                <w:sz w:val="16"/>
                <w:szCs w:val="16"/>
              </w:rPr>
            </w:pPr>
          </w:p>
        </w:tc>
        <w:tc>
          <w:tcPr>
            <w:tcW w:w="644" w:type="dxa"/>
            <w:tcBorders>
              <w:top w:val="nil"/>
              <w:left w:val="nil"/>
              <w:bottom w:val="single" w:sz="4" w:space="0" w:color="auto"/>
              <w:right w:val="single" w:sz="4" w:space="0" w:color="auto"/>
            </w:tcBorders>
            <w:shd w:val="clear" w:color="auto" w:fill="auto"/>
            <w:vAlign w:val="bottom"/>
          </w:tcPr>
          <w:p w14:paraId="75B0EFF8" w14:textId="50CAC3C9" w:rsidR="002C1C01" w:rsidRPr="00404412" w:rsidRDefault="002C1C01" w:rsidP="002C1C01">
            <w:pPr>
              <w:jc w:val="center"/>
              <w:rPr>
                <w:rFonts w:cs="Calibri"/>
                <w:sz w:val="16"/>
                <w:szCs w:val="16"/>
              </w:rPr>
            </w:pPr>
          </w:p>
        </w:tc>
        <w:tc>
          <w:tcPr>
            <w:tcW w:w="715" w:type="dxa"/>
            <w:tcBorders>
              <w:top w:val="nil"/>
              <w:left w:val="nil"/>
              <w:bottom w:val="single" w:sz="4" w:space="0" w:color="auto"/>
              <w:right w:val="single" w:sz="4" w:space="0" w:color="auto"/>
            </w:tcBorders>
            <w:shd w:val="clear" w:color="auto" w:fill="auto"/>
            <w:vAlign w:val="bottom"/>
          </w:tcPr>
          <w:p w14:paraId="1FF2F2F5" w14:textId="6B30F8EE" w:rsidR="002C1C01" w:rsidRPr="00404412" w:rsidRDefault="002C1C01" w:rsidP="002C1C01">
            <w:pPr>
              <w:jc w:val="center"/>
              <w:rPr>
                <w:rFonts w:cs="Calibri"/>
                <w:sz w:val="16"/>
                <w:szCs w:val="16"/>
              </w:rPr>
            </w:pPr>
          </w:p>
        </w:tc>
        <w:tc>
          <w:tcPr>
            <w:tcW w:w="715" w:type="dxa"/>
            <w:tcBorders>
              <w:top w:val="nil"/>
              <w:left w:val="nil"/>
              <w:bottom w:val="single" w:sz="4" w:space="0" w:color="auto"/>
              <w:right w:val="single" w:sz="4" w:space="0" w:color="auto"/>
            </w:tcBorders>
            <w:shd w:val="clear" w:color="auto" w:fill="auto"/>
            <w:vAlign w:val="bottom"/>
          </w:tcPr>
          <w:p w14:paraId="465F7034" w14:textId="05D22DBA" w:rsidR="002C1C01" w:rsidRPr="00404412" w:rsidRDefault="002C1C01" w:rsidP="002C1C01">
            <w:pPr>
              <w:jc w:val="center"/>
              <w:rPr>
                <w:rFonts w:cs="Calibri"/>
                <w:sz w:val="16"/>
                <w:szCs w:val="16"/>
              </w:rPr>
            </w:pPr>
          </w:p>
        </w:tc>
        <w:tc>
          <w:tcPr>
            <w:tcW w:w="715" w:type="dxa"/>
            <w:tcBorders>
              <w:top w:val="nil"/>
              <w:left w:val="nil"/>
              <w:bottom w:val="single" w:sz="4" w:space="0" w:color="auto"/>
              <w:right w:val="single" w:sz="4" w:space="0" w:color="auto"/>
            </w:tcBorders>
            <w:shd w:val="clear" w:color="auto" w:fill="auto"/>
            <w:vAlign w:val="bottom"/>
          </w:tcPr>
          <w:p w14:paraId="56605481" w14:textId="7DC4E6AB" w:rsidR="002C1C01" w:rsidRPr="00404412" w:rsidRDefault="002C1C01" w:rsidP="002C1C01">
            <w:pPr>
              <w:jc w:val="center"/>
              <w:rPr>
                <w:rFonts w:cs="Calibri"/>
                <w:sz w:val="16"/>
                <w:szCs w:val="16"/>
              </w:rPr>
            </w:pPr>
          </w:p>
        </w:tc>
        <w:tc>
          <w:tcPr>
            <w:tcW w:w="715" w:type="dxa"/>
            <w:tcBorders>
              <w:top w:val="nil"/>
              <w:left w:val="nil"/>
              <w:bottom w:val="single" w:sz="4" w:space="0" w:color="auto"/>
              <w:right w:val="single" w:sz="4" w:space="0" w:color="auto"/>
            </w:tcBorders>
            <w:shd w:val="clear" w:color="auto" w:fill="auto"/>
            <w:vAlign w:val="bottom"/>
          </w:tcPr>
          <w:p w14:paraId="4896BBFE" w14:textId="6FCF4632" w:rsidR="002C1C01" w:rsidRPr="00404412" w:rsidRDefault="002C1C01" w:rsidP="002C1C01">
            <w:pPr>
              <w:jc w:val="center"/>
              <w:rPr>
                <w:rFonts w:cs="Calibri"/>
                <w:sz w:val="16"/>
                <w:szCs w:val="16"/>
              </w:rPr>
            </w:pPr>
          </w:p>
        </w:tc>
        <w:tc>
          <w:tcPr>
            <w:tcW w:w="737" w:type="dxa"/>
            <w:tcBorders>
              <w:top w:val="nil"/>
              <w:left w:val="nil"/>
              <w:bottom w:val="single" w:sz="4" w:space="0" w:color="auto"/>
              <w:right w:val="single" w:sz="4" w:space="0" w:color="auto"/>
            </w:tcBorders>
            <w:shd w:val="clear" w:color="auto" w:fill="auto"/>
            <w:vAlign w:val="bottom"/>
          </w:tcPr>
          <w:p w14:paraId="59B6E506" w14:textId="0EE12EDB" w:rsidR="002C1C01" w:rsidRPr="00404412" w:rsidRDefault="002C1C01" w:rsidP="002C1C01">
            <w:pPr>
              <w:jc w:val="center"/>
              <w:rPr>
                <w:rFonts w:cs="Calibri"/>
                <w:sz w:val="16"/>
                <w:szCs w:val="16"/>
              </w:rPr>
            </w:pPr>
          </w:p>
        </w:tc>
        <w:tc>
          <w:tcPr>
            <w:tcW w:w="738" w:type="dxa"/>
            <w:tcBorders>
              <w:top w:val="nil"/>
              <w:left w:val="nil"/>
              <w:bottom w:val="single" w:sz="4" w:space="0" w:color="auto"/>
              <w:right w:val="single" w:sz="4" w:space="0" w:color="auto"/>
            </w:tcBorders>
            <w:shd w:val="clear" w:color="auto" w:fill="auto"/>
            <w:vAlign w:val="bottom"/>
          </w:tcPr>
          <w:p w14:paraId="587D0AA5" w14:textId="4880C3B7" w:rsidR="002C1C01" w:rsidRPr="00404412" w:rsidRDefault="002C1C01" w:rsidP="002C1C01">
            <w:pPr>
              <w:jc w:val="center"/>
              <w:rPr>
                <w:rFonts w:cs="Calibri"/>
                <w:sz w:val="16"/>
                <w:szCs w:val="16"/>
              </w:rPr>
            </w:pPr>
          </w:p>
        </w:tc>
        <w:tc>
          <w:tcPr>
            <w:tcW w:w="737" w:type="dxa"/>
            <w:tcBorders>
              <w:top w:val="nil"/>
              <w:left w:val="nil"/>
              <w:bottom w:val="single" w:sz="4" w:space="0" w:color="auto"/>
              <w:right w:val="single" w:sz="4" w:space="0" w:color="auto"/>
            </w:tcBorders>
            <w:shd w:val="clear" w:color="auto" w:fill="auto"/>
            <w:vAlign w:val="bottom"/>
          </w:tcPr>
          <w:p w14:paraId="500E3242" w14:textId="5BE70391" w:rsidR="002C1C01" w:rsidRPr="00404412" w:rsidRDefault="002C1C01" w:rsidP="002C1C01">
            <w:pPr>
              <w:jc w:val="center"/>
              <w:rPr>
                <w:rFonts w:cs="Calibri"/>
                <w:sz w:val="16"/>
                <w:szCs w:val="16"/>
              </w:rPr>
            </w:pPr>
          </w:p>
        </w:tc>
        <w:tc>
          <w:tcPr>
            <w:tcW w:w="738" w:type="dxa"/>
            <w:tcBorders>
              <w:top w:val="nil"/>
              <w:left w:val="nil"/>
              <w:bottom w:val="single" w:sz="4" w:space="0" w:color="auto"/>
              <w:right w:val="single" w:sz="4" w:space="0" w:color="auto"/>
            </w:tcBorders>
            <w:shd w:val="clear" w:color="auto" w:fill="auto"/>
            <w:vAlign w:val="bottom"/>
          </w:tcPr>
          <w:p w14:paraId="4BAAF168" w14:textId="38101449" w:rsidR="002C1C01" w:rsidRPr="00404412" w:rsidRDefault="002C1C01" w:rsidP="002C1C01">
            <w:pPr>
              <w:jc w:val="center"/>
              <w:rPr>
                <w:rFonts w:cs="Calibri"/>
                <w:sz w:val="16"/>
                <w:szCs w:val="16"/>
              </w:rPr>
            </w:pPr>
          </w:p>
        </w:tc>
      </w:tr>
      <w:tr w:rsidR="002C1C01" w:rsidRPr="00404412" w14:paraId="6A2AAB5B" w14:textId="77777777" w:rsidTr="002C1C01">
        <w:trPr>
          <w:cantSplit/>
          <w:trHeight w:val="22"/>
        </w:trPr>
        <w:tc>
          <w:tcPr>
            <w:tcW w:w="500" w:type="dxa"/>
            <w:vMerge/>
          </w:tcPr>
          <w:p w14:paraId="194DCEFB" w14:textId="77777777" w:rsidR="002C1C01" w:rsidRPr="00404412" w:rsidRDefault="002C1C01" w:rsidP="002C1C01">
            <w:pPr>
              <w:jc w:val="center"/>
              <w:rPr>
                <w:sz w:val="16"/>
              </w:rPr>
            </w:pPr>
          </w:p>
        </w:tc>
        <w:tc>
          <w:tcPr>
            <w:tcW w:w="505" w:type="dxa"/>
            <w:vMerge w:val="restart"/>
          </w:tcPr>
          <w:p w14:paraId="590A24B6" w14:textId="77777777" w:rsidR="002C1C01" w:rsidRPr="00404412" w:rsidRDefault="002C1C01" w:rsidP="002C1C01">
            <w:pPr>
              <w:jc w:val="center"/>
              <w:rPr>
                <w:sz w:val="16"/>
              </w:rPr>
            </w:pPr>
            <w:r>
              <w:rPr>
                <w:sz w:val="16"/>
              </w:rPr>
              <w:t>DL</w:t>
            </w:r>
          </w:p>
          <w:p w14:paraId="752F366D" w14:textId="77777777" w:rsidR="002C1C01" w:rsidRPr="00404412" w:rsidRDefault="002C1C01" w:rsidP="002C1C01">
            <w:pPr>
              <w:jc w:val="center"/>
              <w:rPr>
                <w:sz w:val="16"/>
              </w:rPr>
            </w:pPr>
            <w:r w:rsidRPr="00404412">
              <w:rPr>
                <w:sz w:val="16"/>
              </w:rPr>
              <w:t>Delay CDF</w:t>
            </w:r>
          </w:p>
          <w:p w14:paraId="2F47EB69" w14:textId="77777777" w:rsidR="002C1C01" w:rsidRPr="00404412" w:rsidRDefault="002C1C01" w:rsidP="002C1C01">
            <w:pPr>
              <w:jc w:val="center"/>
              <w:rPr>
                <w:sz w:val="16"/>
              </w:rPr>
            </w:pPr>
            <w:r w:rsidRPr="00404412">
              <w:rPr>
                <w:sz w:val="16"/>
              </w:rPr>
              <w:t>[s]</w:t>
            </w:r>
          </w:p>
        </w:tc>
        <w:tc>
          <w:tcPr>
            <w:tcW w:w="505" w:type="dxa"/>
          </w:tcPr>
          <w:p w14:paraId="751EDFB3" w14:textId="77777777" w:rsidR="002C1C01" w:rsidRPr="00404412" w:rsidRDefault="002C1C01" w:rsidP="002C1C01">
            <w:pPr>
              <w:jc w:val="center"/>
              <w:rPr>
                <w:sz w:val="16"/>
              </w:rPr>
            </w:pPr>
            <w:r w:rsidRPr="00404412">
              <w:rPr>
                <w:sz w:val="16"/>
              </w:rPr>
              <w:t>5%</w:t>
            </w:r>
          </w:p>
        </w:tc>
        <w:tc>
          <w:tcPr>
            <w:tcW w:w="643" w:type="dxa"/>
          </w:tcPr>
          <w:p w14:paraId="3C78DDF3" w14:textId="5484AE7F" w:rsidR="002C1C01" w:rsidRPr="009633CB" w:rsidRDefault="002C1C01" w:rsidP="002C1C01">
            <w:pPr>
              <w:jc w:val="center"/>
              <w:rPr>
                <w:rFonts w:ascii="Calibri" w:hAnsi="Calibri"/>
                <w:color w:val="000000"/>
                <w:sz w:val="16"/>
                <w:szCs w:val="16"/>
              </w:rPr>
            </w:pPr>
          </w:p>
        </w:tc>
        <w:tc>
          <w:tcPr>
            <w:tcW w:w="644" w:type="dxa"/>
          </w:tcPr>
          <w:p w14:paraId="03E779F0" w14:textId="4EA96B42" w:rsidR="002C1C01" w:rsidRPr="009633CB" w:rsidRDefault="002C1C01" w:rsidP="002C1C01">
            <w:pPr>
              <w:jc w:val="center"/>
              <w:rPr>
                <w:rFonts w:ascii="Calibri" w:hAnsi="Calibri"/>
                <w:color w:val="000000"/>
                <w:sz w:val="16"/>
                <w:szCs w:val="16"/>
              </w:rPr>
            </w:pPr>
          </w:p>
        </w:tc>
        <w:tc>
          <w:tcPr>
            <w:tcW w:w="644" w:type="dxa"/>
          </w:tcPr>
          <w:p w14:paraId="623DAAAD" w14:textId="71F13C76" w:rsidR="002C1C01" w:rsidRPr="009633CB" w:rsidRDefault="002C1C01" w:rsidP="002C1C01">
            <w:pPr>
              <w:jc w:val="center"/>
              <w:rPr>
                <w:rFonts w:ascii="Calibri" w:hAnsi="Calibri"/>
                <w:color w:val="000000"/>
                <w:sz w:val="16"/>
                <w:szCs w:val="16"/>
              </w:rPr>
            </w:pPr>
          </w:p>
        </w:tc>
        <w:tc>
          <w:tcPr>
            <w:tcW w:w="644" w:type="dxa"/>
          </w:tcPr>
          <w:p w14:paraId="72C99B6A" w14:textId="5DA083E8" w:rsidR="002C1C01" w:rsidRPr="009633CB" w:rsidRDefault="002C1C01" w:rsidP="002C1C01">
            <w:pPr>
              <w:jc w:val="center"/>
              <w:rPr>
                <w:rFonts w:ascii="Calibri" w:hAnsi="Calibri"/>
                <w:color w:val="000000"/>
                <w:sz w:val="16"/>
                <w:szCs w:val="16"/>
              </w:rPr>
            </w:pPr>
          </w:p>
        </w:tc>
        <w:tc>
          <w:tcPr>
            <w:tcW w:w="715" w:type="dxa"/>
          </w:tcPr>
          <w:p w14:paraId="3B5C3947" w14:textId="1BFD4082" w:rsidR="002C1C01" w:rsidRPr="009633CB" w:rsidRDefault="002C1C01" w:rsidP="002C1C01">
            <w:pPr>
              <w:jc w:val="center"/>
              <w:rPr>
                <w:rFonts w:ascii="Calibri" w:hAnsi="Calibri"/>
                <w:color w:val="000000"/>
                <w:sz w:val="16"/>
                <w:szCs w:val="16"/>
              </w:rPr>
            </w:pPr>
          </w:p>
        </w:tc>
        <w:tc>
          <w:tcPr>
            <w:tcW w:w="715" w:type="dxa"/>
          </w:tcPr>
          <w:p w14:paraId="5C0E37BA" w14:textId="2055F0A2" w:rsidR="002C1C01" w:rsidRPr="009633CB" w:rsidRDefault="002C1C01" w:rsidP="002C1C01">
            <w:pPr>
              <w:jc w:val="center"/>
              <w:rPr>
                <w:rFonts w:ascii="Calibri" w:hAnsi="Calibri"/>
                <w:color w:val="000000"/>
                <w:sz w:val="16"/>
                <w:szCs w:val="16"/>
              </w:rPr>
            </w:pPr>
          </w:p>
        </w:tc>
        <w:tc>
          <w:tcPr>
            <w:tcW w:w="715" w:type="dxa"/>
          </w:tcPr>
          <w:p w14:paraId="287CB9BB" w14:textId="4E835B64" w:rsidR="002C1C01" w:rsidRPr="009633CB" w:rsidRDefault="002C1C01" w:rsidP="002C1C01">
            <w:pPr>
              <w:jc w:val="center"/>
              <w:rPr>
                <w:rFonts w:ascii="Calibri" w:hAnsi="Calibri"/>
                <w:color w:val="000000"/>
                <w:sz w:val="16"/>
                <w:szCs w:val="16"/>
              </w:rPr>
            </w:pPr>
          </w:p>
        </w:tc>
        <w:tc>
          <w:tcPr>
            <w:tcW w:w="715" w:type="dxa"/>
          </w:tcPr>
          <w:p w14:paraId="53EE08A2" w14:textId="1F1A4986" w:rsidR="002C1C01" w:rsidRPr="009633CB" w:rsidRDefault="002C1C01" w:rsidP="002C1C01">
            <w:pPr>
              <w:jc w:val="center"/>
              <w:rPr>
                <w:rFonts w:ascii="Calibri" w:hAnsi="Calibri"/>
                <w:color w:val="000000"/>
                <w:sz w:val="16"/>
                <w:szCs w:val="16"/>
              </w:rPr>
            </w:pPr>
          </w:p>
        </w:tc>
        <w:tc>
          <w:tcPr>
            <w:tcW w:w="737" w:type="dxa"/>
          </w:tcPr>
          <w:p w14:paraId="6DCE168D" w14:textId="7B058DB5" w:rsidR="002C1C01" w:rsidRPr="009633CB" w:rsidRDefault="002C1C01" w:rsidP="002C1C01">
            <w:pPr>
              <w:jc w:val="center"/>
              <w:rPr>
                <w:rFonts w:ascii="Calibri" w:hAnsi="Calibri"/>
                <w:color w:val="000000"/>
                <w:sz w:val="16"/>
                <w:szCs w:val="16"/>
              </w:rPr>
            </w:pPr>
          </w:p>
        </w:tc>
        <w:tc>
          <w:tcPr>
            <w:tcW w:w="738" w:type="dxa"/>
          </w:tcPr>
          <w:p w14:paraId="1644080D" w14:textId="1D665CDF" w:rsidR="002C1C01" w:rsidRPr="009633CB" w:rsidRDefault="002C1C01" w:rsidP="002C1C01">
            <w:pPr>
              <w:jc w:val="center"/>
              <w:rPr>
                <w:rFonts w:ascii="Calibri" w:hAnsi="Calibri"/>
                <w:color w:val="000000"/>
                <w:sz w:val="16"/>
                <w:szCs w:val="16"/>
              </w:rPr>
            </w:pPr>
          </w:p>
        </w:tc>
        <w:tc>
          <w:tcPr>
            <w:tcW w:w="737" w:type="dxa"/>
          </w:tcPr>
          <w:p w14:paraId="4AF592B2" w14:textId="54D57E97" w:rsidR="002C1C01" w:rsidRPr="009633CB" w:rsidRDefault="002C1C01" w:rsidP="002C1C01">
            <w:pPr>
              <w:jc w:val="center"/>
              <w:rPr>
                <w:rFonts w:ascii="Calibri" w:hAnsi="Calibri"/>
                <w:color w:val="000000"/>
                <w:sz w:val="16"/>
                <w:szCs w:val="16"/>
              </w:rPr>
            </w:pPr>
          </w:p>
        </w:tc>
        <w:tc>
          <w:tcPr>
            <w:tcW w:w="738" w:type="dxa"/>
          </w:tcPr>
          <w:p w14:paraId="4A098470" w14:textId="2E74E081" w:rsidR="002C1C01" w:rsidRPr="009633CB" w:rsidRDefault="002C1C01" w:rsidP="002C1C01">
            <w:pPr>
              <w:jc w:val="center"/>
              <w:rPr>
                <w:rFonts w:ascii="Calibri" w:hAnsi="Calibri"/>
                <w:color w:val="000000"/>
                <w:sz w:val="16"/>
                <w:szCs w:val="16"/>
              </w:rPr>
            </w:pPr>
          </w:p>
        </w:tc>
      </w:tr>
      <w:tr w:rsidR="002C1C01" w:rsidRPr="00404412" w14:paraId="44813542" w14:textId="77777777" w:rsidTr="002C1C01">
        <w:trPr>
          <w:cantSplit/>
          <w:trHeight w:val="22"/>
        </w:trPr>
        <w:tc>
          <w:tcPr>
            <w:tcW w:w="500" w:type="dxa"/>
            <w:vMerge/>
          </w:tcPr>
          <w:p w14:paraId="01FCA6C4" w14:textId="77777777" w:rsidR="002C1C01" w:rsidRPr="00404412" w:rsidRDefault="002C1C01" w:rsidP="002C1C01">
            <w:pPr>
              <w:jc w:val="center"/>
              <w:rPr>
                <w:sz w:val="16"/>
              </w:rPr>
            </w:pPr>
          </w:p>
        </w:tc>
        <w:tc>
          <w:tcPr>
            <w:tcW w:w="505" w:type="dxa"/>
            <w:vMerge/>
          </w:tcPr>
          <w:p w14:paraId="54966579" w14:textId="77777777" w:rsidR="002C1C01" w:rsidRPr="00404412" w:rsidRDefault="002C1C01" w:rsidP="002C1C01">
            <w:pPr>
              <w:jc w:val="center"/>
              <w:rPr>
                <w:sz w:val="16"/>
              </w:rPr>
            </w:pPr>
          </w:p>
        </w:tc>
        <w:tc>
          <w:tcPr>
            <w:tcW w:w="505" w:type="dxa"/>
          </w:tcPr>
          <w:p w14:paraId="28BFBC9C" w14:textId="77777777" w:rsidR="002C1C01" w:rsidRPr="00404412" w:rsidRDefault="002C1C01" w:rsidP="002C1C01">
            <w:pPr>
              <w:jc w:val="center"/>
              <w:rPr>
                <w:sz w:val="16"/>
              </w:rPr>
            </w:pPr>
            <w:r w:rsidRPr="00404412">
              <w:rPr>
                <w:sz w:val="16"/>
              </w:rPr>
              <w:t>50%</w:t>
            </w:r>
          </w:p>
        </w:tc>
        <w:tc>
          <w:tcPr>
            <w:tcW w:w="643" w:type="dxa"/>
          </w:tcPr>
          <w:p w14:paraId="5EB37B7F" w14:textId="7CB3B8D5" w:rsidR="002C1C01" w:rsidRPr="009633CB" w:rsidRDefault="002C1C01" w:rsidP="002C1C01">
            <w:pPr>
              <w:jc w:val="center"/>
              <w:rPr>
                <w:rFonts w:ascii="Calibri" w:hAnsi="Calibri"/>
                <w:color w:val="000000"/>
                <w:sz w:val="16"/>
                <w:szCs w:val="16"/>
              </w:rPr>
            </w:pPr>
          </w:p>
        </w:tc>
        <w:tc>
          <w:tcPr>
            <w:tcW w:w="644" w:type="dxa"/>
          </w:tcPr>
          <w:p w14:paraId="26959446" w14:textId="0C6E40AC" w:rsidR="002C1C01" w:rsidRPr="009633CB" w:rsidRDefault="002C1C01" w:rsidP="002C1C01">
            <w:pPr>
              <w:jc w:val="center"/>
              <w:rPr>
                <w:rFonts w:ascii="Calibri" w:hAnsi="Calibri"/>
                <w:color w:val="000000"/>
                <w:sz w:val="16"/>
                <w:szCs w:val="16"/>
              </w:rPr>
            </w:pPr>
          </w:p>
        </w:tc>
        <w:tc>
          <w:tcPr>
            <w:tcW w:w="644" w:type="dxa"/>
          </w:tcPr>
          <w:p w14:paraId="536612CD" w14:textId="1DB6E4A5" w:rsidR="002C1C01" w:rsidRPr="009633CB" w:rsidRDefault="002C1C01" w:rsidP="002C1C01">
            <w:pPr>
              <w:jc w:val="center"/>
              <w:rPr>
                <w:rFonts w:ascii="Calibri" w:hAnsi="Calibri"/>
                <w:color w:val="000000"/>
                <w:sz w:val="16"/>
                <w:szCs w:val="16"/>
              </w:rPr>
            </w:pPr>
          </w:p>
        </w:tc>
        <w:tc>
          <w:tcPr>
            <w:tcW w:w="644" w:type="dxa"/>
          </w:tcPr>
          <w:p w14:paraId="0DEC265B" w14:textId="66747B9B" w:rsidR="002C1C01" w:rsidRPr="009633CB" w:rsidRDefault="002C1C01" w:rsidP="002C1C01">
            <w:pPr>
              <w:jc w:val="center"/>
              <w:rPr>
                <w:rFonts w:ascii="Calibri" w:hAnsi="Calibri"/>
                <w:color w:val="000000"/>
                <w:sz w:val="16"/>
                <w:szCs w:val="16"/>
              </w:rPr>
            </w:pPr>
          </w:p>
        </w:tc>
        <w:tc>
          <w:tcPr>
            <w:tcW w:w="715" w:type="dxa"/>
          </w:tcPr>
          <w:p w14:paraId="37882968" w14:textId="392F4B9C" w:rsidR="002C1C01" w:rsidRPr="009633CB" w:rsidRDefault="002C1C01" w:rsidP="002C1C01">
            <w:pPr>
              <w:jc w:val="center"/>
              <w:rPr>
                <w:rFonts w:ascii="Calibri" w:hAnsi="Calibri"/>
                <w:color w:val="000000"/>
                <w:sz w:val="16"/>
                <w:szCs w:val="16"/>
              </w:rPr>
            </w:pPr>
          </w:p>
        </w:tc>
        <w:tc>
          <w:tcPr>
            <w:tcW w:w="715" w:type="dxa"/>
          </w:tcPr>
          <w:p w14:paraId="7DA94508" w14:textId="41C4E26D" w:rsidR="002C1C01" w:rsidRPr="009633CB" w:rsidRDefault="002C1C01" w:rsidP="002C1C01">
            <w:pPr>
              <w:jc w:val="center"/>
              <w:rPr>
                <w:rFonts w:ascii="Calibri" w:hAnsi="Calibri"/>
                <w:color w:val="000000"/>
                <w:sz w:val="16"/>
                <w:szCs w:val="16"/>
              </w:rPr>
            </w:pPr>
          </w:p>
        </w:tc>
        <w:tc>
          <w:tcPr>
            <w:tcW w:w="715" w:type="dxa"/>
          </w:tcPr>
          <w:p w14:paraId="61CA4455" w14:textId="0FFB9662" w:rsidR="002C1C01" w:rsidRPr="009633CB" w:rsidRDefault="002C1C01" w:rsidP="002C1C01">
            <w:pPr>
              <w:jc w:val="center"/>
              <w:rPr>
                <w:rFonts w:ascii="Calibri" w:hAnsi="Calibri"/>
                <w:color w:val="000000"/>
                <w:sz w:val="16"/>
                <w:szCs w:val="16"/>
              </w:rPr>
            </w:pPr>
          </w:p>
        </w:tc>
        <w:tc>
          <w:tcPr>
            <w:tcW w:w="715" w:type="dxa"/>
          </w:tcPr>
          <w:p w14:paraId="27AC579B" w14:textId="665618A0" w:rsidR="002C1C01" w:rsidRPr="009633CB" w:rsidRDefault="002C1C01" w:rsidP="002C1C01">
            <w:pPr>
              <w:jc w:val="center"/>
              <w:rPr>
                <w:rFonts w:ascii="Calibri" w:hAnsi="Calibri"/>
                <w:color w:val="000000"/>
                <w:sz w:val="16"/>
                <w:szCs w:val="16"/>
              </w:rPr>
            </w:pPr>
          </w:p>
        </w:tc>
        <w:tc>
          <w:tcPr>
            <w:tcW w:w="737" w:type="dxa"/>
          </w:tcPr>
          <w:p w14:paraId="19A9B046" w14:textId="329702E0" w:rsidR="002C1C01" w:rsidRPr="009633CB" w:rsidRDefault="002C1C01" w:rsidP="002C1C01">
            <w:pPr>
              <w:jc w:val="center"/>
              <w:rPr>
                <w:rFonts w:ascii="Calibri" w:hAnsi="Calibri"/>
                <w:color w:val="000000"/>
                <w:sz w:val="16"/>
                <w:szCs w:val="16"/>
              </w:rPr>
            </w:pPr>
          </w:p>
        </w:tc>
        <w:tc>
          <w:tcPr>
            <w:tcW w:w="738" w:type="dxa"/>
          </w:tcPr>
          <w:p w14:paraId="1DDC348A" w14:textId="2DE4838A" w:rsidR="002C1C01" w:rsidRPr="009633CB" w:rsidRDefault="002C1C01" w:rsidP="002C1C01">
            <w:pPr>
              <w:jc w:val="center"/>
              <w:rPr>
                <w:rFonts w:ascii="Calibri" w:hAnsi="Calibri"/>
                <w:color w:val="000000"/>
                <w:sz w:val="16"/>
                <w:szCs w:val="16"/>
              </w:rPr>
            </w:pPr>
          </w:p>
        </w:tc>
        <w:tc>
          <w:tcPr>
            <w:tcW w:w="737" w:type="dxa"/>
          </w:tcPr>
          <w:p w14:paraId="23D85412" w14:textId="5792982B" w:rsidR="002C1C01" w:rsidRPr="009633CB" w:rsidRDefault="002C1C01" w:rsidP="002C1C01">
            <w:pPr>
              <w:jc w:val="center"/>
              <w:rPr>
                <w:rFonts w:ascii="Calibri" w:hAnsi="Calibri"/>
                <w:color w:val="000000"/>
                <w:sz w:val="16"/>
                <w:szCs w:val="16"/>
              </w:rPr>
            </w:pPr>
          </w:p>
        </w:tc>
        <w:tc>
          <w:tcPr>
            <w:tcW w:w="738" w:type="dxa"/>
          </w:tcPr>
          <w:p w14:paraId="3D1E0A62" w14:textId="01273115" w:rsidR="002C1C01" w:rsidRPr="009633CB" w:rsidRDefault="002C1C01" w:rsidP="002C1C01">
            <w:pPr>
              <w:jc w:val="center"/>
              <w:rPr>
                <w:rFonts w:ascii="Calibri" w:hAnsi="Calibri"/>
                <w:color w:val="000000"/>
                <w:sz w:val="16"/>
                <w:szCs w:val="16"/>
              </w:rPr>
            </w:pPr>
          </w:p>
        </w:tc>
      </w:tr>
      <w:tr w:rsidR="002C1C01" w:rsidRPr="00404412" w14:paraId="6842B624" w14:textId="77777777" w:rsidTr="002C1C01">
        <w:trPr>
          <w:cantSplit/>
          <w:trHeight w:val="22"/>
        </w:trPr>
        <w:tc>
          <w:tcPr>
            <w:tcW w:w="500" w:type="dxa"/>
            <w:vMerge/>
          </w:tcPr>
          <w:p w14:paraId="2BE4EEC8" w14:textId="77777777" w:rsidR="002C1C01" w:rsidRPr="00404412" w:rsidRDefault="002C1C01" w:rsidP="002C1C01">
            <w:pPr>
              <w:jc w:val="center"/>
              <w:rPr>
                <w:sz w:val="16"/>
              </w:rPr>
            </w:pPr>
          </w:p>
        </w:tc>
        <w:tc>
          <w:tcPr>
            <w:tcW w:w="505" w:type="dxa"/>
            <w:vMerge/>
          </w:tcPr>
          <w:p w14:paraId="08A94547" w14:textId="77777777" w:rsidR="002C1C01" w:rsidRPr="00404412" w:rsidRDefault="002C1C01" w:rsidP="002C1C01">
            <w:pPr>
              <w:jc w:val="center"/>
              <w:rPr>
                <w:sz w:val="16"/>
              </w:rPr>
            </w:pPr>
          </w:p>
        </w:tc>
        <w:tc>
          <w:tcPr>
            <w:tcW w:w="505" w:type="dxa"/>
          </w:tcPr>
          <w:p w14:paraId="60D3675E" w14:textId="77777777" w:rsidR="002C1C01" w:rsidRPr="00404412" w:rsidRDefault="002C1C01" w:rsidP="002C1C01">
            <w:pPr>
              <w:jc w:val="center"/>
              <w:rPr>
                <w:sz w:val="16"/>
              </w:rPr>
            </w:pPr>
            <w:r w:rsidRPr="00404412">
              <w:rPr>
                <w:sz w:val="16"/>
              </w:rPr>
              <w:t>95%</w:t>
            </w:r>
          </w:p>
        </w:tc>
        <w:tc>
          <w:tcPr>
            <w:tcW w:w="643" w:type="dxa"/>
          </w:tcPr>
          <w:p w14:paraId="2931724B" w14:textId="4EAC06D7" w:rsidR="002C1C01" w:rsidRPr="009633CB" w:rsidRDefault="002C1C01" w:rsidP="002C1C01">
            <w:pPr>
              <w:jc w:val="center"/>
              <w:rPr>
                <w:rFonts w:ascii="Calibri" w:hAnsi="Calibri"/>
                <w:color w:val="000000"/>
                <w:sz w:val="16"/>
                <w:szCs w:val="16"/>
              </w:rPr>
            </w:pPr>
          </w:p>
        </w:tc>
        <w:tc>
          <w:tcPr>
            <w:tcW w:w="644" w:type="dxa"/>
          </w:tcPr>
          <w:p w14:paraId="68FA655C" w14:textId="2B3295DD" w:rsidR="002C1C01" w:rsidRPr="009633CB" w:rsidRDefault="002C1C01" w:rsidP="002C1C01">
            <w:pPr>
              <w:jc w:val="center"/>
              <w:rPr>
                <w:rFonts w:ascii="Calibri" w:hAnsi="Calibri"/>
                <w:color w:val="000000"/>
                <w:sz w:val="16"/>
                <w:szCs w:val="16"/>
              </w:rPr>
            </w:pPr>
          </w:p>
        </w:tc>
        <w:tc>
          <w:tcPr>
            <w:tcW w:w="644" w:type="dxa"/>
          </w:tcPr>
          <w:p w14:paraId="690F6A83" w14:textId="2F9611B8" w:rsidR="002C1C01" w:rsidRPr="009633CB" w:rsidRDefault="002C1C01" w:rsidP="002C1C01">
            <w:pPr>
              <w:jc w:val="center"/>
              <w:rPr>
                <w:rFonts w:ascii="Calibri" w:hAnsi="Calibri"/>
                <w:color w:val="000000"/>
                <w:sz w:val="16"/>
                <w:szCs w:val="16"/>
              </w:rPr>
            </w:pPr>
          </w:p>
        </w:tc>
        <w:tc>
          <w:tcPr>
            <w:tcW w:w="644" w:type="dxa"/>
          </w:tcPr>
          <w:p w14:paraId="0F76199B" w14:textId="23D14D7A" w:rsidR="002C1C01" w:rsidRPr="009633CB" w:rsidRDefault="002C1C01" w:rsidP="002C1C01">
            <w:pPr>
              <w:jc w:val="center"/>
              <w:rPr>
                <w:rFonts w:ascii="Calibri" w:hAnsi="Calibri"/>
                <w:color w:val="000000"/>
                <w:sz w:val="16"/>
                <w:szCs w:val="16"/>
              </w:rPr>
            </w:pPr>
          </w:p>
        </w:tc>
        <w:tc>
          <w:tcPr>
            <w:tcW w:w="715" w:type="dxa"/>
          </w:tcPr>
          <w:p w14:paraId="40C10602" w14:textId="7E267131" w:rsidR="002C1C01" w:rsidRPr="009633CB" w:rsidRDefault="002C1C01" w:rsidP="002C1C01">
            <w:pPr>
              <w:jc w:val="center"/>
              <w:rPr>
                <w:rFonts w:ascii="Calibri" w:hAnsi="Calibri"/>
                <w:color w:val="000000"/>
                <w:sz w:val="16"/>
                <w:szCs w:val="16"/>
              </w:rPr>
            </w:pPr>
          </w:p>
        </w:tc>
        <w:tc>
          <w:tcPr>
            <w:tcW w:w="715" w:type="dxa"/>
          </w:tcPr>
          <w:p w14:paraId="48104521" w14:textId="4E8C79B8" w:rsidR="002C1C01" w:rsidRPr="009633CB" w:rsidRDefault="002C1C01" w:rsidP="002C1C01">
            <w:pPr>
              <w:jc w:val="center"/>
              <w:rPr>
                <w:rFonts w:ascii="Calibri" w:hAnsi="Calibri"/>
                <w:color w:val="000000"/>
                <w:sz w:val="16"/>
                <w:szCs w:val="16"/>
              </w:rPr>
            </w:pPr>
          </w:p>
        </w:tc>
        <w:tc>
          <w:tcPr>
            <w:tcW w:w="715" w:type="dxa"/>
          </w:tcPr>
          <w:p w14:paraId="3338EAFD" w14:textId="55AFA652" w:rsidR="002C1C01" w:rsidRPr="009633CB" w:rsidRDefault="002C1C01" w:rsidP="002C1C01">
            <w:pPr>
              <w:jc w:val="center"/>
              <w:rPr>
                <w:rFonts w:ascii="Calibri" w:hAnsi="Calibri"/>
                <w:color w:val="000000"/>
                <w:sz w:val="16"/>
                <w:szCs w:val="16"/>
              </w:rPr>
            </w:pPr>
          </w:p>
        </w:tc>
        <w:tc>
          <w:tcPr>
            <w:tcW w:w="715" w:type="dxa"/>
          </w:tcPr>
          <w:p w14:paraId="299BCA3F" w14:textId="6CD22A5A" w:rsidR="002C1C01" w:rsidRPr="009633CB" w:rsidRDefault="002C1C01" w:rsidP="002C1C01">
            <w:pPr>
              <w:jc w:val="center"/>
              <w:rPr>
                <w:rFonts w:ascii="Calibri" w:hAnsi="Calibri"/>
                <w:color w:val="000000"/>
                <w:sz w:val="16"/>
                <w:szCs w:val="16"/>
              </w:rPr>
            </w:pPr>
          </w:p>
        </w:tc>
        <w:tc>
          <w:tcPr>
            <w:tcW w:w="737" w:type="dxa"/>
          </w:tcPr>
          <w:p w14:paraId="58AAA0A9" w14:textId="137AE5E4" w:rsidR="002C1C01" w:rsidRPr="009633CB" w:rsidRDefault="002C1C01" w:rsidP="002C1C01">
            <w:pPr>
              <w:jc w:val="center"/>
              <w:rPr>
                <w:rFonts w:ascii="Calibri" w:hAnsi="Calibri"/>
                <w:color w:val="000000"/>
                <w:sz w:val="16"/>
                <w:szCs w:val="16"/>
              </w:rPr>
            </w:pPr>
          </w:p>
        </w:tc>
        <w:tc>
          <w:tcPr>
            <w:tcW w:w="738" w:type="dxa"/>
          </w:tcPr>
          <w:p w14:paraId="24E26211" w14:textId="4B443A3C" w:rsidR="002C1C01" w:rsidRPr="009633CB" w:rsidRDefault="002C1C01" w:rsidP="002C1C01">
            <w:pPr>
              <w:jc w:val="center"/>
              <w:rPr>
                <w:rFonts w:ascii="Calibri" w:hAnsi="Calibri"/>
                <w:color w:val="000000"/>
                <w:sz w:val="16"/>
                <w:szCs w:val="16"/>
              </w:rPr>
            </w:pPr>
          </w:p>
        </w:tc>
        <w:tc>
          <w:tcPr>
            <w:tcW w:w="737" w:type="dxa"/>
          </w:tcPr>
          <w:p w14:paraId="1BD8E485" w14:textId="05A5F8BE" w:rsidR="002C1C01" w:rsidRPr="009633CB" w:rsidRDefault="002C1C01" w:rsidP="002C1C01">
            <w:pPr>
              <w:jc w:val="center"/>
              <w:rPr>
                <w:rFonts w:ascii="Calibri" w:hAnsi="Calibri"/>
                <w:color w:val="000000"/>
                <w:sz w:val="16"/>
                <w:szCs w:val="16"/>
              </w:rPr>
            </w:pPr>
          </w:p>
        </w:tc>
        <w:tc>
          <w:tcPr>
            <w:tcW w:w="738" w:type="dxa"/>
          </w:tcPr>
          <w:p w14:paraId="6AC37A96" w14:textId="15C6C5FB" w:rsidR="002C1C01" w:rsidRPr="009633CB" w:rsidRDefault="002C1C01" w:rsidP="002C1C01">
            <w:pPr>
              <w:jc w:val="center"/>
              <w:rPr>
                <w:rFonts w:ascii="Calibri" w:hAnsi="Calibri"/>
                <w:color w:val="000000"/>
                <w:sz w:val="16"/>
                <w:szCs w:val="16"/>
              </w:rPr>
            </w:pPr>
          </w:p>
        </w:tc>
      </w:tr>
      <w:tr w:rsidR="002C1C01" w:rsidRPr="00404412" w14:paraId="294641C1" w14:textId="77777777" w:rsidTr="002C1C01">
        <w:trPr>
          <w:cantSplit/>
          <w:trHeight w:val="22"/>
        </w:trPr>
        <w:tc>
          <w:tcPr>
            <w:tcW w:w="500" w:type="dxa"/>
            <w:vMerge/>
          </w:tcPr>
          <w:p w14:paraId="62526143" w14:textId="77777777" w:rsidR="002C1C01" w:rsidRPr="00404412" w:rsidRDefault="002C1C01" w:rsidP="002C1C01">
            <w:pPr>
              <w:jc w:val="center"/>
              <w:rPr>
                <w:sz w:val="16"/>
              </w:rPr>
            </w:pPr>
          </w:p>
        </w:tc>
        <w:tc>
          <w:tcPr>
            <w:tcW w:w="505" w:type="dxa"/>
            <w:vMerge/>
          </w:tcPr>
          <w:p w14:paraId="0D6A2D8C" w14:textId="77777777" w:rsidR="002C1C01" w:rsidRPr="00404412" w:rsidRDefault="002C1C01" w:rsidP="002C1C01">
            <w:pPr>
              <w:jc w:val="center"/>
              <w:rPr>
                <w:sz w:val="16"/>
              </w:rPr>
            </w:pPr>
          </w:p>
        </w:tc>
        <w:tc>
          <w:tcPr>
            <w:tcW w:w="505" w:type="dxa"/>
          </w:tcPr>
          <w:p w14:paraId="3D61FE0B" w14:textId="77777777" w:rsidR="002C1C01" w:rsidRPr="00404412" w:rsidRDefault="002C1C01" w:rsidP="002C1C01">
            <w:pPr>
              <w:jc w:val="center"/>
              <w:rPr>
                <w:sz w:val="16"/>
              </w:rPr>
            </w:pPr>
            <w:r w:rsidRPr="00404412">
              <w:rPr>
                <w:sz w:val="16"/>
              </w:rPr>
              <w:t>Mean</w:t>
            </w:r>
          </w:p>
        </w:tc>
        <w:tc>
          <w:tcPr>
            <w:tcW w:w="643" w:type="dxa"/>
          </w:tcPr>
          <w:p w14:paraId="735BCFF3" w14:textId="7278C133" w:rsidR="002C1C01" w:rsidRPr="009633CB" w:rsidRDefault="002C1C01" w:rsidP="002C1C01">
            <w:pPr>
              <w:jc w:val="center"/>
              <w:rPr>
                <w:rFonts w:ascii="Calibri" w:hAnsi="Calibri"/>
                <w:color w:val="000000"/>
                <w:sz w:val="16"/>
                <w:szCs w:val="16"/>
              </w:rPr>
            </w:pPr>
          </w:p>
        </w:tc>
        <w:tc>
          <w:tcPr>
            <w:tcW w:w="644" w:type="dxa"/>
          </w:tcPr>
          <w:p w14:paraId="244582F5" w14:textId="2F1C79C8" w:rsidR="002C1C01" w:rsidRPr="009633CB" w:rsidRDefault="002C1C01" w:rsidP="002C1C01">
            <w:pPr>
              <w:jc w:val="center"/>
              <w:rPr>
                <w:rFonts w:ascii="Calibri" w:hAnsi="Calibri"/>
                <w:color w:val="000000"/>
                <w:sz w:val="16"/>
                <w:szCs w:val="16"/>
              </w:rPr>
            </w:pPr>
          </w:p>
        </w:tc>
        <w:tc>
          <w:tcPr>
            <w:tcW w:w="644" w:type="dxa"/>
          </w:tcPr>
          <w:p w14:paraId="19BDB737" w14:textId="54F0A5FB" w:rsidR="002C1C01" w:rsidRPr="009633CB" w:rsidRDefault="002C1C01" w:rsidP="002C1C01">
            <w:pPr>
              <w:jc w:val="center"/>
              <w:rPr>
                <w:rFonts w:ascii="Calibri" w:hAnsi="Calibri"/>
                <w:color w:val="000000"/>
                <w:sz w:val="16"/>
                <w:szCs w:val="16"/>
              </w:rPr>
            </w:pPr>
          </w:p>
        </w:tc>
        <w:tc>
          <w:tcPr>
            <w:tcW w:w="644" w:type="dxa"/>
          </w:tcPr>
          <w:p w14:paraId="1E2A7407" w14:textId="2C911573" w:rsidR="002C1C01" w:rsidRPr="009633CB" w:rsidRDefault="002C1C01" w:rsidP="002C1C01">
            <w:pPr>
              <w:jc w:val="center"/>
              <w:rPr>
                <w:rFonts w:ascii="Calibri" w:hAnsi="Calibri"/>
                <w:color w:val="000000"/>
                <w:sz w:val="16"/>
                <w:szCs w:val="16"/>
              </w:rPr>
            </w:pPr>
          </w:p>
        </w:tc>
        <w:tc>
          <w:tcPr>
            <w:tcW w:w="715" w:type="dxa"/>
          </w:tcPr>
          <w:p w14:paraId="5DB1E91D" w14:textId="5D9B5ECF" w:rsidR="002C1C01" w:rsidRPr="009633CB" w:rsidRDefault="002C1C01" w:rsidP="002C1C01">
            <w:pPr>
              <w:jc w:val="center"/>
              <w:rPr>
                <w:rFonts w:ascii="Calibri" w:hAnsi="Calibri"/>
                <w:color w:val="000000"/>
                <w:sz w:val="16"/>
                <w:szCs w:val="16"/>
              </w:rPr>
            </w:pPr>
          </w:p>
        </w:tc>
        <w:tc>
          <w:tcPr>
            <w:tcW w:w="715" w:type="dxa"/>
          </w:tcPr>
          <w:p w14:paraId="0D48DCB3" w14:textId="0EE40B8A" w:rsidR="002C1C01" w:rsidRPr="009633CB" w:rsidRDefault="002C1C01" w:rsidP="002C1C01">
            <w:pPr>
              <w:jc w:val="center"/>
              <w:rPr>
                <w:rFonts w:ascii="Calibri" w:hAnsi="Calibri"/>
                <w:color w:val="000000"/>
                <w:sz w:val="16"/>
                <w:szCs w:val="16"/>
              </w:rPr>
            </w:pPr>
          </w:p>
        </w:tc>
        <w:tc>
          <w:tcPr>
            <w:tcW w:w="715" w:type="dxa"/>
          </w:tcPr>
          <w:p w14:paraId="3F47665D" w14:textId="6CE456D5" w:rsidR="002C1C01" w:rsidRPr="009633CB" w:rsidRDefault="002C1C01" w:rsidP="002C1C01">
            <w:pPr>
              <w:jc w:val="center"/>
              <w:rPr>
                <w:rFonts w:ascii="Calibri" w:hAnsi="Calibri"/>
                <w:color w:val="000000"/>
                <w:sz w:val="16"/>
                <w:szCs w:val="16"/>
              </w:rPr>
            </w:pPr>
          </w:p>
        </w:tc>
        <w:tc>
          <w:tcPr>
            <w:tcW w:w="715" w:type="dxa"/>
          </w:tcPr>
          <w:p w14:paraId="312EE57D" w14:textId="476AF275" w:rsidR="002C1C01" w:rsidRPr="009633CB" w:rsidRDefault="002C1C01" w:rsidP="002C1C01">
            <w:pPr>
              <w:jc w:val="center"/>
              <w:rPr>
                <w:rFonts w:ascii="Calibri" w:hAnsi="Calibri"/>
                <w:color w:val="000000"/>
                <w:sz w:val="16"/>
                <w:szCs w:val="16"/>
              </w:rPr>
            </w:pPr>
          </w:p>
        </w:tc>
        <w:tc>
          <w:tcPr>
            <w:tcW w:w="737" w:type="dxa"/>
          </w:tcPr>
          <w:p w14:paraId="6F26AEDE" w14:textId="7BA36BC9" w:rsidR="002C1C01" w:rsidRPr="009633CB" w:rsidRDefault="002C1C01" w:rsidP="002C1C01">
            <w:pPr>
              <w:jc w:val="center"/>
              <w:rPr>
                <w:rFonts w:ascii="Calibri" w:hAnsi="Calibri"/>
                <w:color w:val="000000"/>
                <w:sz w:val="16"/>
                <w:szCs w:val="16"/>
              </w:rPr>
            </w:pPr>
          </w:p>
        </w:tc>
        <w:tc>
          <w:tcPr>
            <w:tcW w:w="738" w:type="dxa"/>
          </w:tcPr>
          <w:p w14:paraId="3A0F7F46" w14:textId="63CE47C0" w:rsidR="002C1C01" w:rsidRPr="009633CB" w:rsidRDefault="002C1C01" w:rsidP="002C1C01">
            <w:pPr>
              <w:jc w:val="center"/>
              <w:rPr>
                <w:rFonts w:ascii="Calibri" w:hAnsi="Calibri"/>
                <w:color w:val="000000"/>
                <w:sz w:val="16"/>
                <w:szCs w:val="16"/>
              </w:rPr>
            </w:pPr>
          </w:p>
        </w:tc>
        <w:tc>
          <w:tcPr>
            <w:tcW w:w="737" w:type="dxa"/>
          </w:tcPr>
          <w:p w14:paraId="7F926762" w14:textId="6D43F9AD" w:rsidR="002C1C01" w:rsidRPr="009633CB" w:rsidRDefault="002C1C01" w:rsidP="002C1C01">
            <w:pPr>
              <w:jc w:val="center"/>
              <w:rPr>
                <w:rFonts w:ascii="Calibri" w:hAnsi="Calibri"/>
                <w:color w:val="000000"/>
                <w:sz w:val="16"/>
                <w:szCs w:val="16"/>
              </w:rPr>
            </w:pPr>
          </w:p>
        </w:tc>
        <w:tc>
          <w:tcPr>
            <w:tcW w:w="738" w:type="dxa"/>
          </w:tcPr>
          <w:p w14:paraId="2E951B54" w14:textId="388F51DA" w:rsidR="002C1C01" w:rsidRPr="009633CB" w:rsidRDefault="002C1C01" w:rsidP="002C1C01">
            <w:pPr>
              <w:jc w:val="center"/>
              <w:rPr>
                <w:rFonts w:ascii="Calibri" w:hAnsi="Calibri"/>
                <w:color w:val="000000"/>
                <w:sz w:val="16"/>
                <w:szCs w:val="16"/>
              </w:rPr>
            </w:pPr>
          </w:p>
        </w:tc>
      </w:tr>
      <w:tr w:rsidR="002C1C01" w:rsidRPr="00404412" w14:paraId="13892A6F" w14:textId="77777777" w:rsidTr="002C1C01">
        <w:trPr>
          <w:cantSplit/>
          <w:trHeight w:val="22"/>
        </w:trPr>
        <w:tc>
          <w:tcPr>
            <w:tcW w:w="500" w:type="dxa"/>
            <w:vMerge/>
          </w:tcPr>
          <w:p w14:paraId="07555399" w14:textId="77777777" w:rsidR="002C1C01" w:rsidRPr="00404412" w:rsidRDefault="002C1C01" w:rsidP="002C1C01">
            <w:pPr>
              <w:jc w:val="center"/>
              <w:rPr>
                <w:sz w:val="16"/>
              </w:rPr>
            </w:pPr>
          </w:p>
        </w:tc>
        <w:tc>
          <w:tcPr>
            <w:tcW w:w="505" w:type="dxa"/>
            <w:vMerge w:val="restart"/>
          </w:tcPr>
          <w:p w14:paraId="6F74B6D2" w14:textId="77777777" w:rsidR="002C1C01" w:rsidRPr="00404412" w:rsidRDefault="002C1C01" w:rsidP="002C1C01">
            <w:pPr>
              <w:jc w:val="center"/>
              <w:rPr>
                <w:sz w:val="16"/>
              </w:rPr>
            </w:pPr>
            <w:r>
              <w:rPr>
                <w:sz w:val="16"/>
              </w:rPr>
              <w:t>UL</w:t>
            </w:r>
          </w:p>
          <w:p w14:paraId="6B9696DD" w14:textId="77777777" w:rsidR="002C1C01" w:rsidRPr="00404412" w:rsidRDefault="002C1C01" w:rsidP="002C1C01">
            <w:pPr>
              <w:jc w:val="center"/>
              <w:rPr>
                <w:sz w:val="16"/>
              </w:rPr>
            </w:pPr>
            <w:r w:rsidRPr="00404412">
              <w:rPr>
                <w:sz w:val="16"/>
              </w:rPr>
              <w:t>UPT CDF</w:t>
            </w:r>
          </w:p>
          <w:p w14:paraId="0B2690CD" w14:textId="77777777" w:rsidR="002C1C01" w:rsidRPr="00404412" w:rsidRDefault="002C1C01" w:rsidP="002C1C01">
            <w:pPr>
              <w:jc w:val="center"/>
              <w:rPr>
                <w:sz w:val="16"/>
              </w:rPr>
            </w:pPr>
            <w:r w:rsidRPr="00404412">
              <w:rPr>
                <w:sz w:val="16"/>
              </w:rPr>
              <w:t>[Mbps]</w:t>
            </w:r>
          </w:p>
        </w:tc>
        <w:tc>
          <w:tcPr>
            <w:tcW w:w="505" w:type="dxa"/>
          </w:tcPr>
          <w:p w14:paraId="618DCD54" w14:textId="77777777" w:rsidR="002C1C01" w:rsidRPr="00404412" w:rsidRDefault="002C1C01" w:rsidP="002C1C01">
            <w:pPr>
              <w:jc w:val="center"/>
              <w:rPr>
                <w:sz w:val="16"/>
              </w:rPr>
            </w:pPr>
            <w:r w:rsidRPr="00404412">
              <w:rPr>
                <w:sz w:val="16"/>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180B0CF3" w14:textId="35EC97AB" w:rsidR="002C1C01" w:rsidRPr="009633CB" w:rsidRDefault="002C1C01" w:rsidP="002C1C01">
            <w:pPr>
              <w:jc w:val="center"/>
              <w:rPr>
                <w:rFonts w:ascii="Calibri" w:hAnsi="Calibri"/>
                <w:color w:val="000000"/>
                <w:sz w:val="16"/>
                <w:szCs w:val="16"/>
              </w:rPr>
            </w:pPr>
          </w:p>
        </w:tc>
        <w:tc>
          <w:tcPr>
            <w:tcW w:w="644" w:type="dxa"/>
            <w:tcBorders>
              <w:top w:val="single" w:sz="4" w:space="0" w:color="auto"/>
              <w:left w:val="nil"/>
              <w:bottom w:val="single" w:sz="4" w:space="0" w:color="auto"/>
              <w:right w:val="single" w:sz="4" w:space="0" w:color="auto"/>
            </w:tcBorders>
            <w:shd w:val="clear" w:color="auto" w:fill="auto"/>
            <w:vAlign w:val="bottom"/>
          </w:tcPr>
          <w:p w14:paraId="7AFC7C4C" w14:textId="1B30B06A" w:rsidR="002C1C01" w:rsidRPr="009633CB" w:rsidRDefault="002C1C01" w:rsidP="002C1C01">
            <w:pPr>
              <w:jc w:val="center"/>
              <w:rPr>
                <w:rFonts w:ascii="Calibri" w:hAnsi="Calibri"/>
                <w:color w:val="000000"/>
                <w:sz w:val="16"/>
                <w:szCs w:val="16"/>
              </w:rPr>
            </w:pPr>
          </w:p>
        </w:tc>
        <w:tc>
          <w:tcPr>
            <w:tcW w:w="644" w:type="dxa"/>
            <w:tcBorders>
              <w:top w:val="single" w:sz="4" w:space="0" w:color="auto"/>
              <w:left w:val="nil"/>
              <w:bottom w:val="single" w:sz="4" w:space="0" w:color="auto"/>
              <w:right w:val="single" w:sz="4" w:space="0" w:color="auto"/>
            </w:tcBorders>
            <w:shd w:val="clear" w:color="auto" w:fill="auto"/>
            <w:vAlign w:val="bottom"/>
          </w:tcPr>
          <w:p w14:paraId="43396E63" w14:textId="626015C9" w:rsidR="002C1C01" w:rsidRPr="009633CB" w:rsidRDefault="002C1C01" w:rsidP="002C1C01">
            <w:pPr>
              <w:jc w:val="center"/>
              <w:rPr>
                <w:rFonts w:ascii="Calibri" w:hAnsi="Calibri"/>
                <w:color w:val="000000"/>
                <w:sz w:val="16"/>
                <w:szCs w:val="16"/>
              </w:rPr>
            </w:pPr>
          </w:p>
        </w:tc>
        <w:tc>
          <w:tcPr>
            <w:tcW w:w="644" w:type="dxa"/>
            <w:tcBorders>
              <w:top w:val="single" w:sz="4" w:space="0" w:color="auto"/>
              <w:left w:val="nil"/>
              <w:bottom w:val="single" w:sz="4" w:space="0" w:color="auto"/>
              <w:right w:val="single" w:sz="4" w:space="0" w:color="auto"/>
            </w:tcBorders>
            <w:shd w:val="clear" w:color="auto" w:fill="auto"/>
            <w:vAlign w:val="bottom"/>
          </w:tcPr>
          <w:p w14:paraId="0D4CB2B2" w14:textId="14462758" w:rsidR="002C1C01" w:rsidRPr="009633CB" w:rsidRDefault="002C1C01" w:rsidP="002C1C01">
            <w:pPr>
              <w:jc w:val="center"/>
              <w:rPr>
                <w:rFonts w:ascii="Calibri" w:hAnsi="Calibri"/>
                <w:color w:val="000000"/>
                <w:sz w:val="16"/>
                <w:szCs w:val="16"/>
              </w:rPr>
            </w:pPr>
          </w:p>
        </w:tc>
        <w:tc>
          <w:tcPr>
            <w:tcW w:w="715" w:type="dxa"/>
            <w:tcBorders>
              <w:top w:val="single" w:sz="4" w:space="0" w:color="auto"/>
              <w:left w:val="nil"/>
              <w:bottom w:val="single" w:sz="4" w:space="0" w:color="auto"/>
              <w:right w:val="single" w:sz="4" w:space="0" w:color="auto"/>
            </w:tcBorders>
            <w:shd w:val="clear" w:color="auto" w:fill="auto"/>
            <w:vAlign w:val="bottom"/>
          </w:tcPr>
          <w:p w14:paraId="52700B43" w14:textId="08287CBE" w:rsidR="002C1C01" w:rsidRPr="009633CB" w:rsidRDefault="002C1C01" w:rsidP="002C1C01">
            <w:pPr>
              <w:jc w:val="center"/>
              <w:rPr>
                <w:rFonts w:ascii="Calibri" w:hAnsi="Calibri"/>
                <w:color w:val="000000"/>
                <w:sz w:val="16"/>
                <w:szCs w:val="16"/>
              </w:rPr>
            </w:pPr>
          </w:p>
        </w:tc>
        <w:tc>
          <w:tcPr>
            <w:tcW w:w="715" w:type="dxa"/>
            <w:tcBorders>
              <w:top w:val="single" w:sz="4" w:space="0" w:color="auto"/>
              <w:left w:val="nil"/>
              <w:bottom w:val="single" w:sz="4" w:space="0" w:color="auto"/>
              <w:right w:val="single" w:sz="4" w:space="0" w:color="auto"/>
            </w:tcBorders>
            <w:shd w:val="clear" w:color="auto" w:fill="auto"/>
            <w:vAlign w:val="bottom"/>
          </w:tcPr>
          <w:p w14:paraId="2F6CF6D0" w14:textId="0990841A" w:rsidR="002C1C01" w:rsidRPr="009633CB" w:rsidRDefault="002C1C01" w:rsidP="002C1C01">
            <w:pPr>
              <w:jc w:val="center"/>
              <w:rPr>
                <w:rFonts w:ascii="Calibri" w:hAnsi="Calibri"/>
                <w:color w:val="000000"/>
                <w:sz w:val="16"/>
                <w:szCs w:val="16"/>
              </w:rPr>
            </w:pPr>
          </w:p>
        </w:tc>
        <w:tc>
          <w:tcPr>
            <w:tcW w:w="715" w:type="dxa"/>
            <w:tcBorders>
              <w:top w:val="single" w:sz="4" w:space="0" w:color="auto"/>
              <w:left w:val="nil"/>
              <w:bottom w:val="single" w:sz="4" w:space="0" w:color="auto"/>
              <w:right w:val="single" w:sz="4" w:space="0" w:color="auto"/>
            </w:tcBorders>
            <w:shd w:val="clear" w:color="auto" w:fill="auto"/>
            <w:vAlign w:val="bottom"/>
          </w:tcPr>
          <w:p w14:paraId="02454B81" w14:textId="7F235568" w:rsidR="002C1C01" w:rsidRPr="009633CB" w:rsidRDefault="002C1C01" w:rsidP="002C1C01">
            <w:pPr>
              <w:jc w:val="center"/>
              <w:rPr>
                <w:rFonts w:ascii="Calibri" w:hAnsi="Calibri"/>
                <w:color w:val="000000"/>
                <w:sz w:val="16"/>
                <w:szCs w:val="16"/>
              </w:rPr>
            </w:pPr>
          </w:p>
        </w:tc>
        <w:tc>
          <w:tcPr>
            <w:tcW w:w="715" w:type="dxa"/>
            <w:tcBorders>
              <w:top w:val="single" w:sz="4" w:space="0" w:color="auto"/>
              <w:left w:val="nil"/>
              <w:bottom w:val="single" w:sz="4" w:space="0" w:color="auto"/>
              <w:right w:val="single" w:sz="4" w:space="0" w:color="auto"/>
            </w:tcBorders>
            <w:shd w:val="clear" w:color="auto" w:fill="auto"/>
            <w:vAlign w:val="bottom"/>
          </w:tcPr>
          <w:p w14:paraId="376E4158" w14:textId="260A95D8" w:rsidR="002C1C01" w:rsidRPr="009633CB" w:rsidRDefault="002C1C01" w:rsidP="002C1C01">
            <w:pPr>
              <w:jc w:val="center"/>
              <w:rPr>
                <w:rFonts w:ascii="Calibri" w:hAnsi="Calibri"/>
                <w:color w:val="000000"/>
                <w:sz w:val="16"/>
                <w:szCs w:val="16"/>
              </w:rPr>
            </w:pPr>
          </w:p>
        </w:tc>
        <w:tc>
          <w:tcPr>
            <w:tcW w:w="737" w:type="dxa"/>
            <w:tcBorders>
              <w:top w:val="single" w:sz="4" w:space="0" w:color="auto"/>
              <w:left w:val="nil"/>
              <w:bottom w:val="single" w:sz="4" w:space="0" w:color="auto"/>
              <w:right w:val="single" w:sz="4" w:space="0" w:color="auto"/>
            </w:tcBorders>
            <w:shd w:val="clear" w:color="auto" w:fill="auto"/>
            <w:vAlign w:val="bottom"/>
          </w:tcPr>
          <w:p w14:paraId="1BCDB0A1" w14:textId="74596F2A" w:rsidR="002C1C01" w:rsidRPr="009633CB" w:rsidRDefault="002C1C01" w:rsidP="002C1C01">
            <w:pPr>
              <w:jc w:val="center"/>
              <w:rPr>
                <w:rFonts w:ascii="Calibri" w:hAnsi="Calibri"/>
                <w:color w:val="000000"/>
                <w:sz w:val="16"/>
                <w:szCs w:val="16"/>
              </w:rPr>
            </w:pPr>
          </w:p>
        </w:tc>
        <w:tc>
          <w:tcPr>
            <w:tcW w:w="738" w:type="dxa"/>
            <w:tcBorders>
              <w:top w:val="single" w:sz="4" w:space="0" w:color="auto"/>
              <w:left w:val="nil"/>
              <w:bottom w:val="single" w:sz="4" w:space="0" w:color="auto"/>
              <w:right w:val="single" w:sz="4" w:space="0" w:color="auto"/>
            </w:tcBorders>
            <w:shd w:val="clear" w:color="auto" w:fill="auto"/>
            <w:vAlign w:val="bottom"/>
          </w:tcPr>
          <w:p w14:paraId="3CFDCAEF" w14:textId="3B0CC7CA" w:rsidR="002C1C01" w:rsidRPr="009633CB" w:rsidRDefault="002C1C01" w:rsidP="002C1C01">
            <w:pPr>
              <w:jc w:val="center"/>
              <w:rPr>
                <w:rFonts w:ascii="Calibri" w:hAnsi="Calibri"/>
                <w:color w:val="000000"/>
                <w:sz w:val="16"/>
                <w:szCs w:val="16"/>
              </w:rPr>
            </w:pPr>
          </w:p>
        </w:tc>
        <w:tc>
          <w:tcPr>
            <w:tcW w:w="737" w:type="dxa"/>
            <w:tcBorders>
              <w:top w:val="single" w:sz="4" w:space="0" w:color="auto"/>
              <w:left w:val="nil"/>
              <w:bottom w:val="single" w:sz="4" w:space="0" w:color="auto"/>
              <w:right w:val="single" w:sz="4" w:space="0" w:color="auto"/>
            </w:tcBorders>
            <w:shd w:val="clear" w:color="auto" w:fill="auto"/>
            <w:vAlign w:val="bottom"/>
          </w:tcPr>
          <w:p w14:paraId="6F5F005F" w14:textId="059833ED" w:rsidR="002C1C01" w:rsidRPr="009633CB" w:rsidRDefault="002C1C01" w:rsidP="002C1C01">
            <w:pPr>
              <w:jc w:val="center"/>
              <w:rPr>
                <w:rFonts w:ascii="Calibri" w:hAnsi="Calibri"/>
                <w:color w:val="000000"/>
                <w:sz w:val="16"/>
                <w:szCs w:val="16"/>
              </w:rPr>
            </w:pPr>
          </w:p>
        </w:tc>
        <w:tc>
          <w:tcPr>
            <w:tcW w:w="738" w:type="dxa"/>
            <w:tcBorders>
              <w:top w:val="single" w:sz="4" w:space="0" w:color="auto"/>
              <w:left w:val="nil"/>
              <w:bottom w:val="single" w:sz="4" w:space="0" w:color="auto"/>
              <w:right w:val="single" w:sz="4" w:space="0" w:color="auto"/>
            </w:tcBorders>
            <w:shd w:val="clear" w:color="auto" w:fill="auto"/>
            <w:vAlign w:val="bottom"/>
          </w:tcPr>
          <w:p w14:paraId="2A9E3CA4" w14:textId="1D98AFAD" w:rsidR="002C1C01" w:rsidRPr="009633CB" w:rsidRDefault="002C1C01" w:rsidP="002C1C01">
            <w:pPr>
              <w:jc w:val="center"/>
              <w:rPr>
                <w:rFonts w:ascii="Calibri" w:hAnsi="Calibri"/>
                <w:color w:val="000000"/>
                <w:sz w:val="16"/>
                <w:szCs w:val="16"/>
              </w:rPr>
            </w:pPr>
          </w:p>
        </w:tc>
      </w:tr>
      <w:tr w:rsidR="002C1C01" w:rsidRPr="00404412" w14:paraId="72A1AEDF" w14:textId="77777777" w:rsidTr="002C1C01">
        <w:trPr>
          <w:cantSplit/>
          <w:trHeight w:val="22"/>
        </w:trPr>
        <w:tc>
          <w:tcPr>
            <w:tcW w:w="500" w:type="dxa"/>
            <w:vMerge/>
          </w:tcPr>
          <w:p w14:paraId="102DA969" w14:textId="77777777" w:rsidR="002C1C01" w:rsidRPr="00404412" w:rsidRDefault="002C1C01" w:rsidP="002C1C01">
            <w:pPr>
              <w:jc w:val="center"/>
              <w:rPr>
                <w:sz w:val="16"/>
              </w:rPr>
            </w:pPr>
          </w:p>
        </w:tc>
        <w:tc>
          <w:tcPr>
            <w:tcW w:w="505" w:type="dxa"/>
            <w:vMerge/>
          </w:tcPr>
          <w:p w14:paraId="42C8E6C1" w14:textId="77777777" w:rsidR="002C1C01" w:rsidRPr="00404412" w:rsidRDefault="002C1C01" w:rsidP="002C1C01">
            <w:pPr>
              <w:jc w:val="center"/>
              <w:rPr>
                <w:sz w:val="16"/>
              </w:rPr>
            </w:pPr>
          </w:p>
        </w:tc>
        <w:tc>
          <w:tcPr>
            <w:tcW w:w="505" w:type="dxa"/>
          </w:tcPr>
          <w:p w14:paraId="30494A23" w14:textId="77777777" w:rsidR="002C1C01" w:rsidRPr="00404412" w:rsidRDefault="002C1C01" w:rsidP="002C1C01">
            <w:pPr>
              <w:jc w:val="center"/>
              <w:rPr>
                <w:sz w:val="16"/>
              </w:rPr>
            </w:pPr>
            <w:r w:rsidRPr="00404412">
              <w:rPr>
                <w:sz w:val="16"/>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06ADFA42" w14:textId="6000080A" w:rsidR="002C1C01" w:rsidRPr="009633CB" w:rsidRDefault="002C1C01" w:rsidP="002C1C01">
            <w:pPr>
              <w:jc w:val="center"/>
              <w:rPr>
                <w:rFonts w:ascii="Calibri" w:hAnsi="Calibri"/>
                <w:color w:val="000000"/>
                <w:sz w:val="16"/>
                <w:szCs w:val="16"/>
              </w:rPr>
            </w:pPr>
          </w:p>
        </w:tc>
        <w:tc>
          <w:tcPr>
            <w:tcW w:w="644" w:type="dxa"/>
            <w:tcBorders>
              <w:top w:val="nil"/>
              <w:left w:val="nil"/>
              <w:bottom w:val="single" w:sz="4" w:space="0" w:color="auto"/>
              <w:right w:val="single" w:sz="4" w:space="0" w:color="auto"/>
            </w:tcBorders>
            <w:shd w:val="clear" w:color="auto" w:fill="auto"/>
            <w:vAlign w:val="bottom"/>
          </w:tcPr>
          <w:p w14:paraId="5B666BC6" w14:textId="3C172C01" w:rsidR="002C1C01" w:rsidRPr="009633CB" w:rsidRDefault="002C1C01" w:rsidP="002C1C01">
            <w:pPr>
              <w:jc w:val="center"/>
              <w:rPr>
                <w:rFonts w:ascii="Calibri" w:hAnsi="Calibri"/>
                <w:color w:val="000000"/>
                <w:sz w:val="16"/>
                <w:szCs w:val="16"/>
              </w:rPr>
            </w:pPr>
          </w:p>
        </w:tc>
        <w:tc>
          <w:tcPr>
            <w:tcW w:w="644" w:type="dxa"/>
            <w:tcBorders>
              <w:top w:val="nil"/>
              <w:left w:val="nil"/>
              <w:bottom w:val="single" w:sz="4" w:space="0" w:color="auto"/>
              <w:right w:val="single" w:sz="4" w:space="0" w:color="auto"/>
            </w:tcBorders>
            <w:shd w:val="clear" w:color="auto" w:fill="auto"/>
            <w:vAlign w:val="bottom"/>
          </w:tcPr>
          <w:p w14:paraId="034174CF" w14:textId="09772D72" w:rsidR="002C1C01" w:rsidRPr="009633CB" w:rsidRDefault="002C1C01" w:rsidP="002C1C01">
            <w:pPr>
              <w:jc w:val="center"/>
              <w:rPr>
                <w:rFonts w:ascii="Calibri" w:hAnsi="Calibri"/>
                <w:color w:val="000000"/>
                <w:sz w:val="16"/>
                <w:szCs w:val="16"/>
              </w:rPr>
            </w:pPr>
          </w:p>
        </w:tc>
        <w:tc>
          <w:tcPr>
            <w:tcW w:w="644" w:type="dxa"/>
            <w:tcBorders>
              <w:top w:val="nil"/>
              <w:left w:val="nil"/>
              <w:bottom w:val="single" w:sz="4" w:space="0" w:color="auto"/>
              <w:right w:val="single" w:sz="4" w:space="0" w:color="auto"/>
            </w:tcBorders>
            <w:shd w:val="clear" w:color="auto" w:fill="auto"/>
            <w:vAlign w:val="bottom"/>
          </w:tcPr>
          <w:p w14:paraId="012ACF91" w14:textId="62419828" w:rsidR="002C1C01" w:rsidRPr="009633CB" w:rsidRDefault="002C1C01" w:rsidP="002C1C01">
            <w:pPr>
              <w:jc w:val="center"/>
              <w:rPr>
                <w:rFonts w:ascii="Calibri" w:hAnsi="Calibri"/>
                <w:color w:val="000000"/>
                <w:sz w:val="16"/>
                <w:szCs w:val="16"/>
              </w:rPr>
            </w:pPr>
          </w:p>
        </w:tc>
        <w:tc>
          <w:tcPr>
            <w:tcW w:w="715" w:type="dxa"/>
            <w:tcBorders>
              <w:top w:val="nil"/>
              <w:left w:val="nil"/>
              <w:bottom w:val="single" w:sz="4" w:space="0" w:color="auto"/>
              <w:right w:val="single" w:sz="4" w:space="0" w:color="auto"/>
            </w:tcBorders>
            <w:shd w:val="clear" w:color="auto" w:fill="auto"/>
            <w:vAlign w:val="bottom"/>
          </w:tcPr>
          <w:p w14:paraId="6269A127" w14:textId="7A63D078" w:rsidR="002C1C01" w:rsidRPr="009633CB" w:rsidRDefault="002C1C01" w:rsidP="002C1C01">
            <w:pPr>
              <w:jc w:val="center"/>
              <w:rPr>
                <w:rFonts w:ascii="Calibri" w:hAnsi="Calibri"/>
                <w:color w:val="000000"/>
                <w:sz w:val="16"/>
                <w:szCs w:val="16"/>
              </w:rPr>
            </w:pPr>
          </w:p>
        </w:tc>
        <w:tc>
          <w:tcPr>
            <w:tcW w:w="715" w:type="dxa"/>
            <w:tcBorders>
              <w:top w:val="nil"/>
              <w:left w:val="nil"/>
              <w:bottom w:val="single" w:sz="4" w:space="0" w:color="auto"/>
              <w:right w:val="single" w:sz="4" w:space="0" w:color="auto"/>
            </w:tcBorders>
            <w:shd w:val="clear" w:color="auto" w:fill="auto"/>
            <w:vAlign w:val="bottom"/>
          </w:tcPr>
          <w:p w14:paraId="09583DD7" w14:textId="3E69C2D2" w:rsidR="002C1C01" w:rsidRPr="009633CB" w:rsidRDefault="002C1C01" w:rsidP="002C1C01">
            <w:pPr>
              <w:jc w:val="center"/>
              <w:rPr>
                <w:rFonts w:ascii="Calibri" w:hAnsi="Calibri"/>
                <w:color w:val="000000"/>
                <w:sz w:val="16"/>
                <w:szCs w:val="16"/>
              </w:rPr>
            </w:pPr>
          </w:p>
        </w:tc>
        <w:tc>
          <w:tcPr>
            <w:tcW w:w="715" w:type="dxa"/>
            <w:tcBorders>
              <w:top w:val="nil"/>
              <w:left w:val="nil"/>
              <w:bottom w:val="single" w:sz="4" w:space="0" w:color="auto"/>
              <w:right w:val="single" w:sz="4" w:space="0" w:color="auto"/>
            </w:tcBorders>
            <w:shd w:val="clear" w:color="auto" w:fill="auto"/>
            <w:vAlign w:val="bottom"/>
          </w:tcPr>
          <w:p w14:paraId="19491E53" w14:textId="7FD8E22D" w:rsidR="002C1C01" w:rsidRPr="009633CB" w:rsidRDefault="002C1C01" w:rsidP="002C1C01">
            <w:pPr>
              <w:jc w:val="center"/>
              <w:rPr>
                <w:rFonts w:ascii="Calibri" w:hAnsi="Calibri"/>
                <w:color w:val="000000"/>
                <w:sz w:val="16"/>
                <w:szCs w:val="16"/>
              </w:rPr>
            </w:pPr>
          </w:p>
        </w:tc>
        <w:tc>
          <w:tcPr>
            <w:tcW w:w="715" w:type="dxa"/>
            <w:tcBorders>
              <w:top w:val="nil"/>
              <w:left w:val="nil"/>
              <w:bottom w:val="single" w:sz="4" w:space="0" w:color="auto"/>
              <w:right w:val="single" w:sz="4" w:space="0" w:color="auto"/>
            </w:tcBorders>
            <w:shd w:val="clear" w:color="auto" w:fill="auto"/>
            <w:vAlign w:val="bottom"/>
          </w:tcPr>
          <w:p w14:paraId="251D18FE" w14:textId="4746BD4C" w:rsidR="002C1C01" w:rsidRPr="009633CB" w:rsidRDefault="002C1C01" w:rsidP="002C1C01">
            <w:pPr>
              <w:jc w:val="center"/>
              <w:rPr>
                <w:rFonts w:ascii="Calibri" w:hAnsi="Calibri"/>
                <w:color w:val="000000"/>
                <w:sz w:val="16"/>
                <w:szCs w:val="16"/>
              </w:rPr>
            </w:pPr>
          </w:p>
        </w:tc>
        <w:tc>
          <w:tcPr>
            <w:tcW w:w="737" w:type="dxa"/>
            <w:tcBorders>
              <w:top w:val="nil"/>
              <w:left w:val="nil"/>
              <w:bottom w:val="single" w:sz="4" w:space="0" w:color="auto"/>
              <w:right w:val="single" w:sz="4" w:space="0" w:color="auto"/>
            </w:tcBorders>
            <w:shd w:val="clear" w:color="auto" w:fill="auto"/>
            <w:vAlign w:val="bottom"/>
          </w:tcPr>
          <w:p w14:paraId="68547CA5" w14:textId="4A1CA084" w:rsidR="002C1C01" w:rsidRPr="009633CB" w:rsidRDefault="002C1C01" w:rsidP="002C1C01">
            <w:pPr>
              <w:jc w:val="center"/>
              <w:rPr>
                <w:rFonts w:ascii="Calibri" w:hAnsi="Calibri"/>
                <w:color w:val="000000"/>
                <w:sz w:val="16"/>
                <w:szCs w:val="16"/>
              </w:rPr>
            </w:pPr>
          </w:p>
        </w:tc>
        <w:tc>
          <w:tcPr>
            <w:tcW w:w="738" w:type="dxa"/>
            <w:tcBorders>
              <w:top w:val="nil"/>
              <w:left w:val="nil"/>
              <w:bottom w:val="single" w:sz="4" w:space="0" w:color="auto"/>
              <w:right w:val="single" w:sz="4" w:space="0" w:color="auto"/>
            </w:tcBorders>
            <w:shd w:val="clear" w:color="auto" w:fill="auto"/>
            <w:vAlign w:val="bottom"/>
          </w:tcPr>
          <w:p w14:paraId="0C3EC4E0" w14:textId="7586A95F" w:rsidR="002C1C01" w:rsidRPr="009633CB" w:rsidRDefault="002C1C01" w:rsidP="002C1C01">
            <w:pPr>
              <w:jc w:val="center"/>
              <w:rPr>
                <w:rFonts w:ascii="Calibri" w:hAnsi="Calibri"/>
                <w:color w:val="000000"/>
                <w:sz w:val="16"/>
                <w:szCs w:val="16"/>
              </w:rPr>
            </w:pPr>
          </w:p>
        </w:tc>
        <w:tc>
          <w:tcPr>
            <w:tcW w:w="737" w:type="dxa"/>
            <w:tcBorders>
              <w:top w:val="nil"/>
              <w:left w:val="nil"/>
              <w:bottom w:val="single" w:sz="4" w:space="0" w:color="auto"/>
              <w:right w:val="single" w:sz="4" w:space="0" w:color="auto"/>
            </w:tcBorders>
            <w:shd w:val="clear" w:color="auto" w:fill="auto"/>
            <w:vAlign w:val="bottom"/>
          </w:tcPr>
          <w:p w14:paraId="5F136D4F" w14:textId="576269EE" w:rsidR="002C1C01" w:rsidRPr="009633CB" w:rsidRDefault="002C1C01" w:rsidP="002C1C01">
            <w:pPr>
              <w:jc w:val="center"/>
              <w:rPr>
                <w:rFonts w:ascii="Calibri" w:hAnsi="Calibri"/>
                <w:color w:val="000000"/>
                <w:sz w:val="16"/>
                <w:szCs w:val="16"/>
              </w:rPr>
            </w:pPr>
          </w:p>
        </w:tc>
        <w:tc>
          <w:tcPr>
            <w:tcW w:w="738" w:type="dxa"/>
            <w:tcBorders>
              <w:top w:val="nil"/>
              <w:left w:val="nil"/>
              <w:bottom w:val="single" w:sz="4" w:space="0" w:color="auto"/>
              <w:right w:val="single" w:sz="4" w:space="0" w:color="auto"/>
            </w:tcBorders>
            <w:shd w:val="clear" w:color="auto" w:fill="auto"/>
            <w:vAlign w:val="bottom"/>
          </w:tcPr>
          <w:p w14:paraId="075568CA" w14:textId="508347B2" w:rsidR="002C1C01" w:rsidRPr="009633CB" w:rsidRDefault="002C1C01" w:rsidP="002C1C01">
            <w:pPr>
              <w:jc w:val="center"/>
              <w:rPr>
                <w:rFonts w:ascii="Calibri" w:hAnsi="Calibri"/>
                <w:color w:val="000000"/>
                <w:sz w:val="16"/>
                <w:szCs w:val="16"/>
              </w:rPr>
            </w:pPr>
          </w:p>
        </w:tc>
      </w:tr>
      <w:tr w:rsidR="002C1C01" w:rsidRPr="00404412" w14:paraId="5C424781" w14:textId="77777777" w:rsidTr="002C1C01">
        <w:trPr>
          <w:cantSplit/>
          <w:trHeight w:val="22"/>
        </w:trPr>
        <w:tc>
          <w:tcPr>
            <w:tcW w:w="500" w:type="dxa"/>
            <w:vMerge/>
          </w:tcPr>
          <w:p w14:paraId="3FBEA8A2" w14:textId="77777777" w:rsidR="002C1C01" w:rsidRPr="00404412" w:rsidRDefault="002C1C01" w:rsidP="002C1C01">
            <w:pPr>
              <w:jc w:val="center"/>
              <w:rPr>
                <w:sz w:val="16"/>
              </w:rPr>
            </w:pPr>
          </w:p>
        </w:tc>
        <w:tc>
          <w:tcPr>
            <w:tcW w:w="505" w:type="dxa"/>
            <w:vMerge/>
          </w:tcPr>
          <w:p w14:paraId="10582001" w14:textId="77777777" w:rsidR="002C1C01" w:rsidRPr="00404412" w:rsidRDefault="002C1C01" w:rsidP="002C1C01">
            <w:pPr>
              <w:jc w:val="center"/>
              <w:rPr>
                <w:sz w:val="16"/>
              </w:rPr>
            </w:pPr>
          </w:p>
        </w:tc>
        <w:tc>
          <w:tcPr>
            <w:tcW w:w="505" w:type="dxa"/>
          </w:tcPr>
          <w:p w14:paraId="1FD06EFA" w14:textId="77777777" w:rsidR="002C1C01" w:rsidRPr="00404412" w:rsidRDefault="002C1C01" w:rsidP="002C1C01">
            <w:pPr>
              <w:jc w:val="center"/>
              <w:rPr>
                <w:sz w:val="16"/>
              </w:rPr>
            </w:pPr>
            <w:r w:rsidRPr="00404412">
              <w:rPr>
                <w:sz w:val="16"/>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1A3E3188" w14:textId="4CF6C1C2" w:rsidR="002C1C01" w:rsidRPr="009633CB" w:rsidRDefault="002C1C01" w:rsidP="002C1C01">
            <w:pPr>
              <w:jc w:val="center"/>
              <w:rPr>
                <w:rFonts w:ascii="Calibri" w:hAnsi="Calibri"/>
                <w:color w:val="000000"/>
                <w:sz w:val="16"/>
                <w:szCs w:val="16"/>
              </w:rPr>
            </w:pPr>
          </w:p>
        </w:tc>
        <w:tc>
          <w:tcPr>
            <w:tcW w:w="644" w:type="dxa"/>
            <w:tcBorders>
              <w:top w:val="nil"/>
              <w:left w:val="nil"/>
              <w:bottom w:val="single" w:sz="4" w:space="0" w:color="auto"/>
              <w:right w:val="single" w:sz="4" w:space="0" w:color="auto"/>
            </w:tcBorders>
            <w:shd w:val="clear" w:color="auto" w:fill="auto"/>
            <w:vAlign w:val="bottom"/>
          </w:tcPr>
          <w:p w14:paraId="5EFEF789" w14:textId="2E63FD3C" w:rsidR="002C1C01" w:rsidRPr="009633CB" w:rsidRDefault="002C1C01" w:rsidP="002C1C01">
            <w:pPr>
              <w:jc w:val="center"/>
              <w:rPr>
                <w:rFonts w:ascii="Calibri" w:hAnsi="Calibri"/>
                <w:color w:val="000000"/>
                <w:sz w:val="16"/>
                <w:szCs w:val="16"/>
              </w:rPr>
            </w:pPr>
          </w:p>
        </w:tc>
        <w:tc>
          <w:tcPr>
            <w:tcW w:w="644" w:type="dxa"/>
            <w:tcBorders>
              <w:top w:val="nil"/>
              <w:left w:val="nil"/>
              <w:bottom w:val="single" w:sz="4" w:space="0" w:color="auto"/>
              <w:right w:val="single" w:sz="4" w:space="0" w:color="auto"/>
            </w:tcBorders>
            <w:shd w:val="clear" w:color="auto" w:fill="auto"/>
            <w:vAlign w:val="bottom"/>
          </w:tcPr>
          <w:p w14:paraId="766B2765" w14:textId="1F08C46B" w:rsidR="002C1C01" w:rsidRPr="009633CB" w:rsidRDefault="002C1C01" w:rsidP="002C1C01">
            <w:pPr>
              <w:jc w:val="center"/>
              <w:rPr>
                <w:rFonts w:ascii="Calibri" w:hAnsi="Calibri"/>
                <w:color w:val="000000"/>
                <w:sz w:val="16"/>
                <w:szCs w:val="16"/>
              </w:rPr>
            </w:pPr>
          </w:p>
        </w:tc>
        <w:tc>
          <w:tcPr>
            <w:tcW w:w="644" w:type="dxa"/>
            <w:tcBorders>
              <w:top w:val="nil"/>
              <w:left w:val="nil"/>
              <w:bottom w:val="single" w:sz="4" w:space="0" w:color="auto"/>
              <w:right w:val="single" w:sz="4" w:space="0" w:color="auto"/>
            </w:tcBorders>
            <w:shd w:val="clear" w:color="auto" w:fill="auto"/>
            <w:vAlign w:val="bottom"/>
          </w:tcPr>
          <w:p w14:paraId="07D34BB9" w14:textId="7080FA21" w:rsidR="002C1C01" w:rsidRPr="009633CB" w:rsidRDefault="002C1C01" w:rsidP="002C1C01">
            <w:pPr>
              <w:jc w:val="center"/>
              <w:rPr>
                <w:rFonts w:ascii="Calibri" w:hAnsi="Calibri"/>
                <w:color w:val="000000"/>
                <w:sz w:val="16"/>
                <w:szCs w:val="16"/>
              </w:rPr>
            </w:pPr>
          </w:p>
        </w:tc>
        <w:tc>
          <w:tcPr>
            <w:tcW w:w="715" w:type="dxa"/>
            <w:tcBorders>
              <w:top w:val="nil"/>
              <w:left w:val="nil"/>
              <w:bottom w:val="single" w:sz="4" w:space="0" w:color="auto"/>
              <w:right w:val="single" w:sz="4" w:space="0" w:color="auto"/>
            </w:tcBorders>
            <w:shd w:val="clear" w:color="auto" w:fill="auto"/>
            <w:vAlign w:val="bottom"/>
          </w:tcPr>
          <w:p w14:paraId="500CBFC3" w14:textId="1D480F55" w:rsidR="002C1C01" w:rsidRPr="009633CB" w:rsidRDefault="002C1C01" w:rsidP="002C1C01">
            <w:pPr>
              <w:jc w:val="center"/>
              <w:rPr>
                <w:rFonts w:ascii="Calibri" w:hAnsi="Calibri"/>
                <w:color w:val="000000"/>
                <w:sz w:val="16"/>
                <w:szCs w:val="16"/>
              </w:rPr>
            </w:pPr>
          </w:p>
        </w:tc>
        <w:tc>
          <w:tcPr>
            <w:tcW w:w="715" w:type="dxa"/>
            <w:tcBorders>
              <w:top w:val="nil"/>
              <w:left w:val="nil"/>
              <w:bottom w:val="single" w:sz="4" w:space="0" w:color="auto"/>
              <w:right w:val="single" w:sz="4" w:space="0" w:color="auto"/>
            </w:tcBorders>
            <w:shd w:val="clear" w:color="auto" w:fill="auto"/>
            <w:vAlign w:val="bottom"/>
          </w:tcPr>
          <w:p w14:paraId="14258797" w14:textId="045DCB2C" w:rsidR="002C1C01" w:rsidRPr="009633CB" w:rsidRDefault="002C1C01" w:rsidP="002C1C01">
            <w:pPr>
              <w:jc w:val="center"/>
              <w:rPr>
                <w:rFonts w:ascii="Calibri" w:hAnsi="Calibri"/>
                <w:color w:val="000000"/>
                <w:sz w:val="16"/>
                <w:szCs w:val="16"/>
              </w:rPr>
            </w:pPr>
          </w:p>
        </w:tc>
        <w:tc>
          <w:tcPr>
            <w:tcW w:w="715" w:type="dxa"/>
            <w:tcBorders>
              <w:top w:val="nil"/>
              <w:left w:val="nil"/>
              <w:bottom w:val="single" w:sz="4" w:space="0" w:color="auto"/>
              <w:right w:val="single" w:sz="4" w:space="0" w:color="auto"/>
            </w:tcBorders>
            <w:shd w:val="clear" w:color="auto" w:fill="auto"/>
            <w:vAlign w:val="bottom"/>
          </w:tcPr>
          <w:p w14:paraId="7ECF66F8" w14:textId="68223BD2" w:rsidR="002C1C01" w:rsidRPr="009633CB" w:rsidRDefault="002C1C01" w:rsidP="002C1C01">
            <w:pPr>
              <w:jc w:val="center"/>
              <w:rPr>
                <w:rFonts w:ascii="Calibri" w:hAnsi="Calibri"/>
                <w:color w:val="000000"/>
                <w:sz w:val="16"/>
                <w:szCs w:val="16"/>
              </w:rPr>
            </w:pPr>
          </w:p>
        </w:tc>
        <w:tc>
          <w:tcPr>
            <w:tcW w:w="715" w:type="dxa"/>
            <w:tcBorders>
              <w:top w:val="nil"/>
              <w:left w:val="nil"/>
              <w:bottom w:val="single" w:sz="4" w:space="0" w:color="auto"/>
              <w:right w:val="single" w:sz="4" w:space="0" w:color="auto"/>
            </w:tcBorders>
            <w:shd w:val="clear" w:color="auto" w:fill="auto"/>
            <w:vAlign w:val="bottom"/>
          </w:tcPr>
          <w:p w14:paraId="75AE445B" w14:textId="774D361F" w:rsidR="002C1C01" w:rsidRPr="009633CB" w:rsidRDefault="002C1C01" w:rsidP="002C1C01">
            <w:pPr>
              <w:jc w:val="center"/>
              <w:rPr>
                <w:rFonts w:ascii="Calibri" w:hAnsi="Calibri"/>
                <w:color w:val="000000"/>
                <w:sz w:val="16"/>
                <w:szCs w:val="16"/>
              </w:rPr>
            </w:pPr>
          </w:p>
        </w:tc>
        <w:tc>
          <w:tcPr>
            <w:tcW w:w="737" w:type="dxa"/>
            <w:tcBorders>
              <w:top w:val="nil"/>
              <w:left w:val="nil"/>
              <w:bottom w:val="single" w:sz="4" w:space="0" w:color="auto"/>
              <w:right w:val="single" w:sz="4" w:space="0" w:color="auto"/>
            </w:tcBorders>
            <w:shd w:val="clear" w:color="auto" w:fill="auto"/>
            <w:vAlign w:val="bottom"/>
          </w:tcPr>
          <w:p w14:paraId="39815876" w14:textId="1691ED67" w:rsidR="002C1C01" w:rsidRPr="009633CB" w:rsidRDefault="002C1C01" w:rsidP="002C1C01">
            <w:pPr>
              <w:jc w:val="center"/>
              <w:rPr>
                <w:rFonts w:ascii="Calibri" w:hAnsi="Calibri"/>
                <w:color w:val="000000"/>
                <w:sz w:val="16"/>
                <w:szCs w:val="16"/>
              </w:rPr>
            </w:pPr>
          </w:p>
        </w:tc>
        <w:tc>
          <w:tcPr>
            <w:tcW w:w="738" w:type="dxa"/>
            <w:tcBorders>
              <w:top w:val="nil"/>
              <w:left w:val="nil"/>
              <w:bottom w:val="single" w:sz="4" w:space="0" w:color="auto"/>
              <w:right w:val="single" w:sz="4" w:space="0" w:color="auto"/>
            </w:tcBorders>
            <w:shd w:val="clear" w:color="auto" w:fill="auto"/>
            <w:vAlign w:val="bottom"/>
          </w:tcPr>
          <w:p w14:paraId="322B7505" w14:textId="0B2B48BB" w:rsidR="002C1C01" w:rsidRPr="009633CB" w:rsidRDefault="002C1C01" w:rsidP="002C1C01">
            <w:pPr>
              <w:jc w:val="center"/>
              <w:rPr>
                <w:rFonts w:ascii="Calibri" w:hAnsi="Calibri"/>
                <w:color w:val="000000"/>
                <w:sz w:val="16"/>
                <w:szCs w:val="16"/>
              </w:rPr>
            </w:pPr>
          </w:p>
        </w:tc>
        <w:tc>
          <w:tcPr>
            <w:tcW w:w="737" w:type="dxa"/>
            <w:tcBorders>
              <w:top w:val="nil"/>
              <w:left w:val="nil"/>
              <w:bottom w:val="single" w:sz="4" w:space="0" w:color="auto"/>
              <w:right w:val="single" w:sz="4" w:space="0" w:color="auto"/>
            </w:tcBorders>
            <w:shd w:val="clear" w:color="auto" w:fill="auto"/>
            <w:vAlign w:val="bottom"/>
          </w:tcPr>
          <w:p w14:paraId="4835059A" w14:textId="7145506D" w:rsidR="002C1C01" w:rsidRPr="009633CB" w:rsidRDefault="002C1C01" w:rsidP="002C1C01">
            <w:pPr>
              <w:jc w:val="center"/>
              <w:rPr>
                <w:rFonts w:ascii="Calibri" w:hAnsi="Calibri"/>
                <w:color w:val="000000"/>
                <w:sz w:val="16"/>
                <w:szCs w:val="16"/>
              </w:rPr>
            </w:pPr>
          </w:p>
        </w:tc>
        <w:tc>
          <w:tcPr>
            <w:tcW w:w="738" w:type="dxa"/>
            <w:tcBorders>
              <w:top w:val="nil"/>
              <w:left w:val="nil"/>
              <w:bottom w:val="single" w:sz="4" w:space="0" w:color="auto"/>
              <w:right w:val="single" w:sz="4" w:space="0" w:color="auto"/>
            </w:tcBorders>
            <w:shd w:val="clear" w:color="auto" w:fill="auto"/>
            <w:vAlign w:val="bottom"/>
          </w:tcPr>
          <w:p w14:paraId="3524B50B" w14:textId="7C415420" w:rsidR="002C1C01" w:rsidRPr="009633CB" w:rsidRDefault="002C1C01" w:rsidP="002C1C01">
            <w:pPr>
              <w:jc w:val="center"/>
              <w:rPr>
                <w:rFonts w:ascii="Calibri" w:hAnsi="Calibri"/>
                <w:color w:val="000000"/>
                <w:sz w:val="16"/>
                <w:szCs w:val="16"/>
              </w:rPr>
            </w:pPr>
          </w:p>
        </w:tc>
      </w:tr>
      <w:tr w:rsidR="002C1C01" w:rsidRPr="00404412" w14:paraId="21C3D000" w14:textId="77777777" w:rsidTr="002C1C01">
        <w:trPr>
          <w:cantSplit/>
          <w:trHeight w:val="22"/>
        </w:trPr>
        <w:tc>
          <w:tcPr>
            <w:tcW w:w="500" w:type="dxa"/>
            <w:vMerge/>
          </w:tcPr>
          <w:p w14:paraId="75BDF7E7" w14:textId="77777777" w:rsidR="002C1C01" w:rsidRPr="00404412" w:rsidRDefault="002C1C01" w:rsidP="002C1C01">
            <w:pPr>
              <w:jc w:val="center"/>
              <w:rPr>
                <w:sz w:val="16"/>
              </w:rPr>
            </w:pPr>
          </w:p>
        </w:tc>
        <w:tc>
          <w:tcPr>
            <w:tcW w:w="505" w:type="dxa"/>
            <w:vMerge/>
          </w:tcPr>
          <w:p w14:paraId="13DC432B" w14:textId="77777777" w:rsidR="002C1C01" w:rsidRPr="00404412" w:rsidRDefault="002C1C01" w:rsidP="002C1C01">
            <w:pPr>
              <w:jc w:val="center"/>
              <w:rPr>
                <w:sz w:val="16"/>
              </w:rPr>
            </w:pPr>
          </w:p>
        </w:tc>
        <w:tc>
          <w:tcPr>
            <w:tcW w:w="505" w:type="dxa"/>
          </w:tcPr>
          <w:p w14:paraId="040991FB" w14:textId="77777777" w:rsidR="002C1C01" w:rsidRPr="00404412" w:rsidRDefault="002C1C01" w:rsidP="002C1C01">
            <w:pPr>
              <w:jc w:val="center"/>
              <w:rPr>
                <w:sz w:val="16"/>
              </w:rPr>
            </w:pPr>
            <w:r w:rsidRPr="00404412">
              <w:rPr>
                <w:sz w:val="16"/>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7E31F6FD" w14:textId="4C70D82E" w:rsidR="002C1C01" w:rsidRPr="009633CB" w:rsidRDefault="002C1C01" w:rsidP="002C1C01">
            <w:pPr>
              <w:jc w:val="center"/>
              <w:rPr>
                <w:rFonts w:ascii="Calibri" w:hAnsi="Calibri"/>
                <w:color w:val="000000"/>
                <w:sz w:val="16"/>
                <w:szCs w:val="16"/>
              </w:rPr>
            </w:pPr>
          </w:p>
        </w:tc>
        <w:tc>
          <w:tcPr>
            <w:tcW w:w="644" w:type="dxa"/>
            <w:tcBorders>
              <w:top w:val="nil"/>
              <w:left w:val="nil"/>
              <w:bottom w:val="single" w:sz="4" w:space="0" w:color="auto"/>
              <w:right w:val="single" w:sz="4" w:space="0" w:color="auto"/>
            </w:tcBorders>
            <w:shd w:val="clear" w:color="auto" w:fill="auto"/>
            <w:vAlign w:val="bottom"/>
          </w:tcPr>
          <w:p w14:paraId="5DDD3993" w14:textId="57B817AB" w:rsidR="002C1C01" w:rsidRPr="009633CB" w:rsidRDefault="002C1C01" w:rsidP="002C1C01">
            <w:pPr>
              <w:jc w:val="center"/>
              <w:rPr>
                <w:rFonts w:ascii="Calibri" w:hAnsi="Calibri"/>
                <w:color w:val="000000"/>
                <w:sz w:val="16"/>
                <w:szCs w:val="16"/>
              </w:rPr>
            </w:pPr>
          </w:p>
        </w:tc>
        <w:tc>
          <w:tcPr>
            <w:tcW w:w="644" w:type="dxa"/>
            <w:tcBorders>
              <w:top w:val="nil"/>
              <w:left w:val="nil"/>
              <w:bottom w:val="single" w:sz="4" w:space="0" w:color="auto"/>
              <w:right w:val="single" w:sz="4" w:space="0" w:color="auto"/>
            </w:tcBorders>
            <w:shd w:val="clear" w:color="auto" w:fill="auto"/>
            <w:vAlign w:val="bottom"/>
          </w:tcPr>
          <w:p w14:paraId="0AF6AB60" w14:textId="587D3DC8" w:rsidR="002C1C01" w:rsidRPr="009633CB" w:rsidRDefault="002C1C01" w:rsidP="002C1C01">
            <w:pPr>
              <w:jc w:val="center"/>
              <w:rPr>
                <w:rFonts w:ascii="Calibri" w:hAnsi="Calibri"/>
                <w:color w:val="000000"/>
                <w:sz w:val="16"/>
                <w:szCs w:val="16"/>
              </w:rPr>
            </w:pPr>
          </w:p>
        </w:tc>
        <w:tc>
          <w:tcPr>
            <w:tcW w:w="644" w:type="dxa"/>
            <w:tcBorders>
              <w:top w:val="nil"/>
              <w:left w:val="nil"/>
              <w:bottom w:val="single" w:sz="4" w:space="0" w:color="auto"/>
              <w:right w:val="single" w:sz="4" w:space="0" w:color="auto"/>
            </w:tcBorders>
            <w:shd w:val="clear" w:color="auto" w:fill="auto"/>
            <w:vAlign w:val="bottom"/>
          </w:tcPr>
          <w:p w14:paraId="341935BA" w14:textId="6B1D2765" w:rsidR="002C1C01" w:rsidRPr="009633CB" w:rsidRDefault="002C1C01" w:rsidP="002C1C01">
            <w:pPr>
              <w:jc w:val="center"/>
              <w:rPr>
                <w:rFonts w:ascii="Calibri" w:hAnsi="Calibri"/>
                <w:color w:val="000000"/>
                <w:sz w:val="16"/>
                <w:szCs w:val="16"/>
              </w:rPr>
            </w:pPr>
          </w:p>
        </w:tc>
        <w:tc>
          <w:tcPr>
            <w:tcW w:w="715" w:type="dxa"/>
            <w:tcBorders>
              <w:top w:val="nil"/>
              <w:left w:val="nil"/>
              <w:bottom w:val="single" w:sz="4" w:space="0" w:color="auto"/>
              <w:right w:val="single" w:sz="4" w:space="0" w:color="auto"/>
            </w:tcBorders>
            <w:shd w:val="clear" w:color="auto" w:fill="auto"/>
            <w:vAlign w:val="bottom"/>
          </w:tcPr>
          <w:p w14:paraId="462EEEB8" w14:textId="2ADFE9E8" w:rsidR="002C1C01" w:rsidRPr="009633CB" w:rsidRDefault="002C1C01" w:rsidP="002C1C01">
            <w:pPr>
              <w:jc w:val="center"/>
              <w:rPr>
                <w:rFonts w:ascii="Calibri" w:hAnsi="Calibri"/>
                <w:color w:val="000000"/>
                <w:sz w:val="16"/>
                <w:szCs w:val="16"/>
              </w:rPr>
            </w:pPr>
          </w:p>
        </w:tc>
        <w:tc>
          <w:tcPr>
            <w:tcW w:w="715" w:type="dxa"/>
            <w:tcBorders>
              <w:top w:val="nil"/>
              <w:left w:val="nil"/>
              <w:bottom w:val="single" w:sz="4" w:space="0" w:color="auto"/>
              <w:right w:val="single" w:sz="4" w:space="0" w:color="auto"/>
            </w:tcBorders>
            <w:shd w:val="clear" w:color="auto" w:fill="auto"/>
            <w:vAlign w:val="bottom"/>
          </w:tcPr>
          <w:p w14:paraId="1188F3FF" w14:textId="220B69A0" w:rsidR="002C1C01" w:rsidRPr="009633CB" w:rsidRDefault="002C1C01" w:rsidP="002C1C01">
            <w:pPr>
              <w:jc w:val="center"/>
              <w:rPr>
                <w:rFonts w:ascii="Calibri" w:hAnsi="Calibri"/>
                <w:color w:val="000000"/>
                <w:sz w:val="16"/>
                <w:szCs w:val="16"/>
              </w:rPr>
            </w:pPr>
          </w:p>
        </w:tc>
        <w:tc>
          <w:tcPr>
            <w:tcW w:w="715" w:type="dxa"/>
            <w:tcBorders>
              <w:top w:val="nil"/>
              <w:left w:val="nil"/>
              <w:bottom w:val="single" w:sz="4" w:space="0" w:color="auto"/>
              <w:right w:val="single" w:sz="4" w:space="0" w:color="auto"/>
            </w:tcBorders>
            <w:shd w:val="clear" w:color="auto" w:fill="auto"/>
            <w:vAlign w:val="bottom"/>
          </w:tcPr>
          <w:p w14:paraId="4E05275F" w14:textId="5B568A7B" w:rsidR="002C1C01" w:rsidRPr="009633CB" w:rsidRDefault="002C1C01" w:rsidP="002C1C01">
            <w:pPr>
              <w:jc w:val="center"/>
              <w:rPr>
                <w:rFonts w:ascii="Calibri" w:hAnsi="Calibri"/>
                <w:color w:val="000000"/>
                <w:sz w:val="16"/>
                <w:szCs w:val="16"/>
              </w:rPr>
            </w:pPr>
          </w:p>
        </w:tc>
        <w:tc>
          <w:tcPr>
            <w:tcW w:w="715" w:type="dxa"/>
            <w:tcBorders>
              <w:top w:val="nil"/>
              <w:left w:val="nil"/>
              <w:bottom w:val="single" w:sz="4" w:space="0" w:color="auto"/>
              <w:right w:val="single" w:sz="4" w:space="0" w:color="auto"/>
            </w:tcBorders>
            <w:shd w:val="clear" w:color="auto" w:fill="auto"/>
            <w:vAlign w:val="bottom"/>
          </w:tcPr>
          <w:p w14:paraId="36C44805" w14:textId="630BEB80" w:rsidR="002C1C01" w:rsidRPr="009633CB" w:rsidRDefault="002C1C01" w:rsidP="002C1C01">
            <w:pPr>
              <w:jc w:val="center"/>
              <w:rPr>
                <w:rFonts w:ascii="Calibri" w:hAnsi="Calibri"/>
                <w:color w:val="000000"/>
                <w:sz w:val="16"/>
                <w:szCs w:val="16"/>
              </w:rPr>
            </w:pPr>
          </w:p>
        </w:tc>
        <w:tc>
          <w:tcPr>
            <w:tcW w:w="737" w:type="dxa"/>
            <w:tcBorders>
              <w:top w:val="nil"/>
              <w:left w:val="nil"/>
              <w:bottom w:val="single" w:sz="4" w:space="0" w:color="auto"/>
              <w:right w:val="single" w:sz="4" w:space="0" w:color="auto"/>
            </w:tcBorders>
            <w:shd w:val="clear" w:color="auto" w:fill="auto"/>
            <w:vAlign w:val="bottom"/>
          </w:tcPr>
          <w:p w14:paraId="230BBFDC" w14:textId="4E95C74E" w:rsidR="002C1C01" w:rsidRPr="009633CB" w:rsidRDefault="002C1C01" w:rsidP="002C1C01">
            <w:pPr>
              <w:jc w:val="center"/>
              <w:rPr>
                <w:rFonts w:ascii="Calibri" w:hAnsi="Calibri"/>
                <w:color w:val="000000"/>
                <w:sz w:val="16"/>
                <w:szCs w:val="16"/>
              </w:rPr>
            </w:pPr>
          </w:p>
        </w:tc>
        <w:tc>
          <w:tcPr>
            <w:tcW w:w="738" w:type="dxa"/>
            <w:tcBorders>
              <w:top w:val="nil"/>
              <w:left w:val="nil"/>
              <w:bottom w:val="single" w:sz="4" w:space="0" w:color="auto"/>
              <w:right w:val="single" w:sz="4" w:space="0" w:color="auto"/>
            </w:tcBorders>
            <w:shd w:val="clear" w:color="auto" w:fill="auto"/>
            <w:vAlign w:val="bottom"/>
          </w:tcPr>
          <w:p w14:paraId="14CC1ECF" w14:textId="395009D3" w:rsidR="002C1C01" w:rsidRPr="009633CB" w:rsidRDefault="002C1C01" w:rsidP="002C1C01">
            <w:pPr>
              <w:jc w:val="center"/>
              <w:rPr>
                <w:rFonts w:ascii="Calibri" w:hAnsi="Calibri"/>
                <w:color w:val="000000"/>
                <w:sz w:val="16"/>
                <w:szCs w:val="16"/>
              </w:rPr>
            </w:pPr>
          </w:p>
        </w:tc>
        <w:tc>
          <w:tcPr>
            <w:tcW w:w="737" w:type="dxa"/>
            <w:tcBorders>
              <w:top w:val="nil"/>
              <w:left w:val="nil"/>
              <w:bottom w:val="single" w:sz="4" w:space="0" w:color="auto"/>
              <w:right w:val="single" w:sz="4" w:space="0" w:color="auto"/>
            </w:tcBorders>
            <w:shd w:val="clear" w:color="auto" w:fill="auto"/>
            <w:vAlign w:val="bottom"/>
          </w:tcPr>
          <w:p w14:paraId="75C6B467" w14:textId="4E875837" w:rsidR="002C1C01" w:rsidRPr="009633CB" w:rsidRDefault="002C1C01" w:rsidP="002C1C01">
            <w:pPr>
              <w:jc w:val="center"/>
              <w:rPr>
                <w:rFonts w:ascii="Calibri" w:hAnsi="Calibri"/>
                <w:color w:val="000000"/>
                <w:sz w:val="16"/>
                <w:szCs w:val="16"/>
              </w:rPr>
            </w:pPr>
          </w:p>
        </w:tc>
        <w:tc>
          <w:tcPr>
            <w:tcW w:w="738" w:type="dxa"/>
            <w:tcBorders>
              <w:top w:val="nil"/>
              <w:left w:val="nil"/>
              <w:bottom w:val="single" w:sz="4" w:space="0" w:color="auto"/>
              <w:right w:val="single" w:sz="4" w:space="0" w:color="auto"/>
            </w:tcBorders>
            <w:shd w:val="clear" w:color="auto" w:fill="auto"/>
            <w:vAlign w:val="bottom"/>
          </w:tcPr>
          <w:p w14:paraId="6303BF03" w14:textId="31741CF3" w:rsidR="002C1C01" w:rsidRPr="009633CB" w:rsidRDefault="002C1C01" w:rsidP="002C1C01">
            <w:pPr>
              <w:jc w:val="center"/>
              <w:rPr>
                <w:rFonts w:ascii="Calibri" w:hAnsi="Calibri"/>
                <w:color w:val="000000"/>
                <w:sz w:val="16"/>
                <w:szCs w:val="16"/>
              </w:rPr>
            </w:pPr>
          </w:p>
        </w:tc>
      </w:tr>
      <w:tr w:rsidR="002C1C01" w:rsidRPr="00404412" w14:paraId="072F1362" w14:textId="77777777" w:rsidTr="002C1C01">
        <w:trPr>
          <w:cantSplit/>
          <w:trHeight w:val="22"/>
        </w:trPr>
        <w:tc>
          <w:tcPr>
            <w:tcW w:w="500" w:type="dxa"/>
            <w:vMerge/>
          </w:tcPr>
          <w:p w14:paraId="700F57C7" w14:textId="77777777" w:rsidR="002C1C01" w:rsidRPr="00404412" w:rsidRDefault="002C1C01" w:rsidP="002C1C01">
            <w:pPr>
              <w:jc w:val="center"/>
              <w:rPr>
                <w:sz w:val="16"/>
              </w:rPr>
            </w:pPr>
          </w:p>
        </w:tc>
        <w:tc>
          <w:tcPr>
            <w:tcW w:w="505" w:type="dxa"/>
            <w:vMerge w:val="restart"/>
          </w:tcPr>
          <w:p w14:paraId="17A76DF3" w14:textId="77777777" w:rsidR="002C1C01" w:rsidRPr="00404412" w:rsidRDefault="002C1C01" w:rsidP="002C1C01">
            <w:pPr>
              <w:jc w:val="center"/>
              <w:rPr>
                <w:sz w:val="16"/>
              </w:rPr>
            </w:pPr>
            <w:r>
              <w:rPr>
                <w:sz w:val="16"/>
              </w:rPr>
              <w:t>UL</w:t>
            </w:r>
          </w:p>
          <w:p w14:paraId="0D31B21C" w14:textId="77777777" w:rsidR="002C1C01" w:rsidRPr="00404412" w:rsidRDefault="002C1C01" w:rsidP="002C1C01">
            <w:pPr>
              <w:jc w:val="center"/>
              <w:rPr>
                <w:sz w:val="16"/>
              </w:rPr>
            </w:pPr>
            <w:r w:rsidRPr="00404412">
              <w:rPr>
                <w:sz w:val="16"/>
              </w:rPr>
              <w:t>Delay CDF</w:t>
            </w:r>
          </w:p>
          <w:p w14:paraId="468AA3CE" w14:textId="77777777" w:rsidR="002C1C01" w:rsidRPr="00404412" w:rsidRDefault="002C1C01" w:rsidP="002C1C01">
            <w:pPr>
              <w:jc w:val="center"/>
              <w:rPr>
                <w:sz w:val="16"/>
              </w:rPr>
            </w:pPr>
            <w:r w:rsidRPr="00404412">
              <w:rPr>
                <w:sz w:val="16"/>
              </w:rPr>
              <w:t>[s]</w:t>
            </w:r>
          </w:p>
        </w:tc>
        <w:tc>
          <w:tcPr>
            <w:tcW w:w="505" w:type="dxa"/>
          </w:tcPr>
          <w:p w14:paraId="4FBAE230" w14:textId="77777777" w:rsidR="002C1C01" w:rsidRPr="00404412" w:rsidRDefault="002C1C01" w:rsidP="002C1C01">
            <w:pPr>
              <w:jc w:val="center"/>
              <w:rPr>
                <w:sz w:val="16"/>
              </w:rPr>
            </w:pPr>
            <w:r w:rsidRPr="00404412">
              <w:rPr>
                <w:sz w:val="16"/>
              </w:rPr>
              <w:t>5%</w:t>
            </w:r>
          </w:p>
        </w:tc>
        <w:tc>
          <w:tcPr>
            <w:tcW w:w="643" w:type="dxa"/>
          </w:tcPr>
          <w:p w14:paraId="4F8428CC" w14:textId="2E8AB038" w:rsidR="002C1C01" w:rsidRPr="009633CB" w:rsidRDefault="002C1C01" w:rsidP="002C1C01">
            <w:pPr>
              <w:jc w:val="center"/>
              <w:rPr>
                <w:rFonts w:ascii="Calibri" w:hAnsi="Calibri"/>
                <w:color w:val="000000"/>
                <w:sz w:val="16"/>
                <w:szCs w:val="16"/>
              </w:rPr>
            </w:pPr>
          </w:p>
        </w:tc>
        <w:tc>
          <w:tcPr>
            <w:tcW w:w="644" w:type="dxa"/>
          </w:tcPr>
          <w:p w14:paraId="1C1E0064" w14:textId="6B18B954" w:rsidR="002C1C01" w:rsidRPr="009633CB" w:rsidRDefault="002C1C01" w:rsidP="002C1C01">
            <w:pPr>
              <w:jc w:val="center"/>
              <w:rPr>
                <w:rFonts w:ascii="Calibri" w:hAnsi="Calibri"/>
                <w:color w:val="000000"/>
                <w:sz w:val="16"/>
                <w:szCs w:val="16"/>
              </w:rPr>
            </w:pPr>
          </w:p>
        </w:tc>
        <w:tc>
          <w:tcPr>
            <w:tcW w:w="644" w:type="dxa"/>
          </w:tcPr>
          <w:p w14:paraId="4601AD7B" w14:textId="32C5D8BE" w:rsidR="002C1C01" w:rsidRPr="009633CB" w:rsidRDefault="002C1C01" w:rsidP="002C1C01">
            <w:pPr>
              <w:jc w:val="center"/>
              <w:rPr>
                <w:rFonts w:ascii="Calibri" w:hAnsi="Calibri"/>
                <w:color w:val="000000"/>
                <w:sz w:val="16"/>
                <w:szCs w:val="16"/>
              </w:rPr>
            </w:pPr>
          </w:p>
        </w:tc>
        <w:tc>
          <w:tcPr>
            <w:tcW w:w="644" w:type="dxa"/>
          </w:tcPr>
          <w:p w14:paraId="49692784" w14:textId="2AA5B963" w:rsidR="002C1C01" w:rsidRPr="009633CB" w:rsidRDefault="002C1C01" w:rsidP="002C1C01">
            <w:pPr>
              <w:jc w:val="center"/>
              <w:rPr>
                <w:rFonts w:ascii="Calibri" w:hAnsi="Calibri"/>
                <w:color w:val="000000"/>
                <w:sz w:val="16"/>
                <w:szCs w:val="16"/>
              </w:rPr>
            </w:pPr>
          </w:p>
        </w:tc>
        <w:tc>
          <w:tcPr>
            <w:tcW w:w="715" w:type="dxa"/>
          </w:tcPr>
          <w:p w14:paraId="621DD901" w14:textId="1FD0DC72" w:rsidR="002C1C01" w:rsidRPr="009633CB" w:rsidRDefault="002C1C01" w:rsidP="002C1C01">
            <w:pPr>
              <w:jc w:val="center"/>
              <w:rPr>
                <w:rFonts w:ascii="Calibri" w:hAnsi="Calibri"/>
                <w:color w:val="000000"/>
                <w:sz w:val="16"/>
                <w:szCs w:val="16"/>
              </w:rPr>
            </w:pPr>
          </w:p>
        </w:tc>
        <w:tc>
          <w:tcPr>
            <w:tcW w:w="715" w:type="dxa"/>
          </w:tcPr>
          <w:p w14:paraId="2E1AE457" w14:textId="6D8B9B47" w:rsidR="002C1C01" w:rsidRPr="009633CB" w:rsidRDefault="002C1C01" w:rsidP="002C1C01">
            <w:pPr>
              <w:jc w:val="center"/>
              <w:rPr>
                <w:rFonts w:ascii="Calibri" w:hAnsi="Calibri"/>
                <w:color w:val="000000"/>
                <w:sz w:val="16"/>
                <w:szCs w:val="16"/>
              </w:rPr>
            </w:pPr>
          </w:p>
        </w:tc>
        <w:tc>
          <w:tcPr>
            <w:tcW w:w="715" w:type="dxa"/>
          </w:tcPr>
          <w:p w14:paraId="58B6A370" w14:textId="2829FAEA" w:rsidR="002C1C01" w:rsidRPr="009633CB" w:rsidRDefault="002C1C01" w:rsidP="002C1C01">
            <w:pPr>
              <w:jc w:val="center"/>
              <w:rPr>
                <w:rFonts w:ascii="Calibri" w:hAnsi="Calibri"/>
                <w:color w:val="000000"/>
                <w:sz w:val="16"/>
                <w:szCs w:val="16"/>
              </w:rPr>
            </w:pPr>
          </w:p>
        </w:tc>
        <w:tc>
          <w:tcPr>
            <w:tcW w:w="715" w:type="dxa"/>
          </w:tcPr>
          <w:p w14:paraId="71A8E49D" w14:textId="5C9701B9" w:rsidR="002C1C01" w:rsidRPr="009633CB" w:rsidRDefault="002C1C01" w:rsidP="002C1C01">
            <w:pPr>
              <w:jc w:val="center"/>
              <w:rPr>
                <w:rFonts w:ascii="Calibri" w:hAnsi="Calibri"/>
                <w:color w:val="000000"/>
                <w:sz w:val="16"/>
                <w:szCs w:val="16"/>
              </w:rPr>
            </w:pPr>
          </w:p>
        </w:tc>
        <w:tc>
          <w:tcPr>
            <w:tcW w:w="737" w:type="dxa"/>
          </w:tcPr>
          <w:p w14:paraId="77574E92" w14:textId="34E55267" w:rsidR="002C1C01" w:rsidRPr="009633CB" w:rsidRDefault="002C1C01" w:rsidP="002C1C01">
            <w:pPr>
              <w:jc w:val="center"/>
              <w:rPr>
                <w:rFonts w:ascii="Calibri" w:hAnsi="Calibri"/>
                <w:color w:val="000000"/>
                <w:sz w:val="16"/>
                <w:szCs w:val="16"/>
              </w:rPr>
            </w:pPr>
          </w:p>
        </w:tc>
        <w:tc>
          <w:tcPr>
            <w:tcW w:w="738" w:type="dxa"/>
          </w:tcPr>
          <w:p w14:paraId="6B6E3AD6" w14:textId="17550D20" w:rsidR="002C1C01" w:rsidRPr="009633CB" w:rsidRDefault="002C1C01" w:rsidP="002C1C01">
            <w:pPr>
              <w:jc w:val="center"/>
              <w:rPr>
                <w:rFonts w:ascii="Calibri" w:hAnsi="Calibri"/>
                <w:color w:val="000000"/>
                <w:sz w:val="16"/>
                <w:szCs w:val="16"/>
              </w:rPr>
            </w:pPr>
          </w:p>
        </w:tc>
        <w:tc>
          <w:tcPr>
            <w:tcW w:w="737" w:type="dxa"/>
          </w:tcPr>
          <w:p w14:paraId="7ED4110F" w14:textId="5F032952" w:rsidR="002C1C01" w:rsidRPr="009633CB" w:rsidRDefault="002C1C01" w:rsidP="002C1C01">
            <w:pPr>
              <w:jc w:val="center"/>
              <w:rPr>
                <w:rFonts w:ascii="Calibri" w:hAnsi="Calibri"/>
                <w:color w:val="000000"/>
                <w:sz w:val="16"/>
                <w:szCs w:val="16"/>
              </w:rPr>
            </w:pPr>
          </w:p>
        </w:tc>
        <w:tc>
          <w:tcPr>
            <w:tcW w:w="738" w:type="dxa"/>
          </w:tcPr>
          <w:p w14:paraId="289F6D41" w14:textId="20224D7B" w:rsidR="002C1C01" w:rsidRPr="009633CB" w:rsidRDefault="002C1C01" w:rsidP="002C1C01">
            <w:pPr>
              <w:jc w:val="center"/>
              <w:rPr>
                <w:rFonts w:ascii="Calibri" w:hAnsi="Calibri"/>
                <w:color w:val="000000"/>
                <w:sz w:val="16"/>
                <w:szCs w:val="16"/>
              </w:rPr>
            </w:pPr>
          </w:p>
        </w:tc>
      </w:tr>
      <w:tr w:rsidR="002C1C01" w:rsidRPr="00404412" w14:paraId="7A3B4B7E" w14:textId="77777777" w:rsidTr="002C1C01">
        <w:trPr>
          <w:cantSplit/>
          <w:trHeight w:val="22"/>
        </w:trPr>
        <w:tc>
          <w:tcPr>
            <w:tcW w:w="500" w:type="dxa"/>
            <w:vMerge/>
          </w:tcPr>
          <w:p w14:paraId="340755FE" w14:textId="77777777" w:rsidR="002C1C01" w:rsidRPr="00404412" w:rsidRDefault="002C1C01" w:rsidP="002C1C01">
            <w:pPr>
              <w:jc w:val="center"/>
              <w:rPr>
                <w:sz w:val="16"/>
              </w:rPr>
            </w:pPr>
          </w:p>
        </w:tc>
        <w:tc>
          <w:tcPr>
            <w:tcW w:w="505" w:type="dxa"/>
            <w:vMerge/>
          </w:tcPr>
          <w:p w14:paraId="187ABE61" w14:textId="77777777" w:rsidR="002C1C01" w:rsidRPr="00404412" w:rsidRDefault="002C1C01" w:rsidP="002C1C01">
            <w:pPr>
              <w:jc w:val="center"/>
              <w:rPr>
                <w:sz w:val="16"/>
              </w:rPr>
            </w:pPr>
          </w:p>
        </w:tc>
        <w:tc>
          <w:tcPr>
            <w:tcW w:w="505" w:type="dxa"/>
          </w:tcPr>
          <w:p w14:paraId="37E63F31" w14:textId="77777777" w:rsidR="002C1C01" w:rsidRPr="00404412" w:rsidRDefault="002C1C01" w:rsidP="002C1C01">
            <w:pPr>
              <w:jc w:val="center"/>
              <w:rPr>
                <w:sz w:val="16"/>
              </w:rPr>
            </w:pPr>
            <w:r w:rsidRPr="00404412">
              <w:rPr>
                <w:sz w:val="16"/>
              </w:rPr>
              <w:t>50%</w:t>
            </w:r>
          </w:p>
        </w:tc>
        <w:tc>
          <w:tcPr>
            <w:tcW w:w="643" w:type="dxa"/>
          </w:tcPr>
          <w:p w14:paraId="17131E3C" w14:textId="7E90306A" w:rsidR="002C1C01" w:rsidRPr="009633CB" w:rsidRDefault="002C1C01" w:rsidP="002C1C01">
            <w:pPr>
              <w:jc w:val="center"/>
              <w:rPr>
                <w:rFonts w:ascii="Calibri" w:hAnsi="Calibri"/>
                <w:color w:val="000000"/>
                <w:sz w:val="16"/>
                <w:szCs w:val="16"/>
              </w:rPr>
            </w:pPr>
          </w:p>
        </w:tc>
        <w:tc>
          <w:tcPr>
            <w:tcW w:w="644" w:type="dxa"/>
          </w:tcPr>
          <w:p w14:paraId="537B98B2" w14:textId="164F62DB" w:rsidR="002C1C01" w:rsidRPr="009633CB" w:rsidRDefault="002C1C01" w:rsidP="002C1C01">
            <w:pPr>
              <w:jc w:val="center"/>
              <w:rPr>
                <w:rFonts w:ascii="Calibri" w:hAnsi="Calibri"/>
                <w:color w:val="000000"/>
                <w:sz w:val="16"/>
                <w:szCs w:val="16"/>
              </w:rPr>
            </w:pPr>
          </w:p>
        </w:tc>
        <w:tc>
          <w:tcPr>
            <w:tcW w:w="644" w:type="dxa"/>
          </w:tcPr>
          <w:p w14:paraId="479DC7A5" w14:textId="7F4BB443" w:rsidR="002C1C01" w:rsidRPr="009633CB" w:rsidRDefault="002C1C01" w:rsidP="002C1C01">
            <w:pPr>
              <w:jc w:val="center"/>
              <w:rPr>
                <w:rFonts w:ascii="Calibri" w:hAnsi="Calibri"/>
                <w:color w:val="000000"/>
                <w:sz w:val="16"/>
                <w:szCs w:val="16"/>
              </w:rPr>
            </w:pPr>
          </w:p>
        </w:tc>
        <w:tc>
          <w:tcPr>
            <w:tcW w:w="644" w:type="dxa"/>
          </w:tcPr>
          <w:p w14:paraId="0B00DCC3" w14:textId="6BA6F681" w:rsidR="002C1C01" w:rsidRPr="009633CB" w:rsidRDefault="002C1C01" w:rsidP="002C1C01">
            <w:pPr>
              <w:jc w:val="center"/>
              <w:rPr>
                <w:rFonts w:ascii="Calibri" w:hAnsi="Calibri"/>
                <w:color w:val="000000"/>
                <w:sz w:val="16"/>
                <w:szCs w:val="16"/>
              </w:rPr>
            </w:pPr>
          </w:p>
        </w:tc>
        <w:tc>
          <w:tcPr>
            <w:tcW w:w="715" w:type="dxa"/>
          </w:tcPr>
          <w:p w14:paraId="3B21D3D2" w14:textId="7D02B356" w:rsidR="002C1C01" w:rsidRPr="009633CB" w:rsidRDefault="002C1C01" w:rsidP="002C1C01">
            <w:pPr>
              <w:jc w:val="center"/>
              <w:rPr>
                <w:rFonts w:ascii="Calibri" w:hAnsi="Calibri"/>
                <w:color w:val="000000"/>
                <w:sz w:val="16"/>
                <w:szCs w:val="16"/>
              </w:rPr>
            </w:pPr>
          </w:p>
        </w:tc>
        <w:tc>
          <w:tcPr>
            <w:tcW w:w="715" w:type="dxa"/>
          </w:tcPr>
          <w:p w14:paraId="1BC7F4DC" w14:textId="38B7C4B9" w:rsidR="002C1C01" w:rsidRPr="009633CB" w:rsidRDefault="002C1C01" w:rsidP="002C1C01">
            <w:pPr>
              <w:jc w:val="center"/>
              <w:rPr>
                <w:rFonts w:ascii="Calibri" w:hAnsi="Calibri"/>
                <w:color w:val="000000"/>
                <w:sz w:val="16"/>
                <w:szCs w:val="16"/>
              </w:rPr>
            </w:pPr>
          </w:p>
        </w:tc>
        <w:tc>
          <w:tcPr>
            <w:tcW w:w="715" w:type="dxa"/>
          </w:tcPr>
          <w:p w14:paraId="61096008" w14:textId="00BEF488" w:rsidR="002C1C01" w:rsidRPr="009633CB" w:rsidRDefault="002C1C01" w:rsidP="002C1C01">
            <w:pPr>
              <w:jc w:val="center"/>
              <w:rPr>
                <w:rFonts w:ascii="Calibri" w:hAnsi="Calibri"/>
                <w:color w:val="000000"/>
                <w:sz w:val="16"/>
                <w:szCs w:val="16"/>
              </w:rPr>
            </w:pPr>
          </w:p>
        </w:tc>
        <w:tc>
          <w:tcPr>
            <w:tcW w:w="715" w:type="dxa"/>
          </w:tcPr>
          <w:p w14:paraId="3FB5F104" w14:textId="45EBC3AF" w:rsidR="002C1C01" w:rsidRPr="009633CB" w:rsidRDefault="002C1C01" w:rsidP="002C1C01">
            <w:pPr>
              <w:jc w:val="center"/>
              <w:rPr>
                <w:rFonts w:ascii="Calibri" w:hAnsi="Calibri"/>
                <w:color w:val="000000"/>
                <w:sz w:val="16"/>
                <w:szCs w:val="16"/>
              </w:rPr>
            </w:pPr>
          </w:p>
        </w:tc>
        <w:tc>
          <w:tcPr>
            <w:tcW w:w="737" w:type="dxa"/>
          </w:tcPr>
          <w:p w14:paraId="41EC05B0" w14:textId="0A06E780" w:rsidR="002C1C01" w:rsidRPr="009633CB" w:rsidRDefault="002C1C01" w:rsidP="002C1C01">
            <w:pPr>
              <w:jc w:val="center"/>
              <w:rPr>
                <w:rFonts w:ascii="Calibri" w:hAnsi="Calibri"/>
                <w:color w:val="000000"/>
                <w:sz w:val="16"/>
                <w:szCs w:val="16"/>
              </w:rPr>
            </w:pPr>
          </w:p>
        </w:tc>
        <w:tc>
          <w:tcPr>
            <w:tcW w:w="738" w:type="dxa"/>
          </w:tcPr>
          <w:p w14:paraId="16A3059C" w14:textId="7C4BFBC6" w:rsidR="002C1C01" w:rsidRPr="009633CB" w:rsidRDefault="002C1C01" w:rsidP="002C1C01">
            <w:pPr>
              <w:jc w:val="center"/>
              <w:rPr>
                <w:rFonts w:ascii="Calibri" w:hAnsi="Calibri"/>
                <w:color w:val="000000"/>
                <w:sz w:val="16"/>
                <w:szCs w:val="16"/>
              </w:rPr>
            </w:pPr>
          </w:p>
        </w:tc>
        <w:tc>
          <w:tcPr>
            <w:tcW w:w="737" w:type="dxa"/>
          </w:tcPr>
          <w:p w14:paraId="071AEEE4" w14:textId="588B8A78" w:rsidR="002C1C01" w:rsidRPr="009633CB" w:rsidRDefault="002C1C01" w:rsidP="002C1C01">
            <w:pPr>
              <w:jc w:val="center"/>
              <w:rPr>
                <w:rFonts w:ascii="Calibri" w:hAnsi="Calibri"/>
                <w:color w:val="000000"/>
                <w:sz w:val="16"/>
                <w:szCs w:val="16"/>
              </w:rPr>
            </w:pPr>
          </w:p>
        </w:tc>
        <w:tc>
          <w:tcPr>
            <w:tcW w:w="738" w:type="dxa"/>
          </w:tcPr>
          <w:p w14:paraId="2F4B63AA" w14:textId="199732FB" w:rsidR="002C1C01" w:rsidRPr="009633CB" w:rsidRDefault="002C1C01" w:rsidP="002C1C01">
            <w:pPr>
              <w:jc w:val="center"/>
              <w:rPr>
                <w:rFonts w:ascii="Calibri" w:hAnsi="Calibri"/>
                <w:color w:val="000000"/>
                <w:sz w:val="16"/>
                <w:szCs w:val="16"/>
              </w:rPr>
            </w:pPr>
          </w:p>
        </w:tc>
      </w:tr>
      <w:tr w:rsidR="002C1C01" w:rsidRPr="00404412" w14:paraId="1804B100" w14:textId="77777777" w:rsidTr="002C1C01">
        <w:trPr>
          <w:cantSplit/>
          <w:trHeight w:val="22"/>
        </w:trPr>
        <w:tc>
          <w:tcPr>
            <w:tcW w:w="500" w:type="dxa"/>
            <w:vMerge/>
          </w:tcPr>
          <w:p w14:paraId="4FCC1FB4" w14:textId="77777777" w:rsidR="002C1C01" w:rsidRPr="00404412" w:rsidRDefault="002C1C01" w:rsidP="002C1C01">
            <w:pPr>
              <w:jc w:val="center"/>
              <w:rPr>
                <w:sz w:val="16"/>
              </w:rPr>
            </w:pPr>
          </w:p>
        </w:tc>
        <w:tc>
          <w:tcPr>
            <w:tcW w:w="505" w:type="dxa"/>
            <w:vMerge/>
          </w:tcPr>
          <w:p w14:paraId="64E90AD7" w14:textId="77777777" w:rsidR="002C1C01" w:rsidRPr="00404412" w:rsidRDefault="002C1C01" w:rsidP="002C1C01">
            <w:pPr>
              <w:jc w:val="center"/>
              <w:rPr>
                <w:sz w:val="16"/>
              </w:rPr>
            </w:pPr>
          </w:p>
        </w:tc>
        <w:tc>
          <w:tcPr>
            <w:tcW w:w="505" w:type="dxa"/>
          </w:tcPr>
          <w:p w14:paraId="5B51BAC3" w14:textId="77777777" w:rsidR="002C1C01" w:rsidRPr="00404412" w:rsidRDefault="002C1C01" w:rsidP="002C1C01">
            <w:pPr>
              <w:jc w:val="center"/>
              <w:rPr>
                <w:sz w:val="16"/>
              </w:rPr>
            </w:pPr>
            <w:r w:rsidRPr="00404412">
              <w:rPr>
                <w:sz w:val="16"/>
              </w:rPr>
              <w:t>95%</w:t>
            </w:r>
          </w:p>
        </w:tc>
        <w:tc>
          <w:tcPr>
            <w:tcW w:w="643" w:type="dxa"/>
          </w:tcPr>
          <w:p w14:paraId="6976B0D1" w14:textId="6A1D677A" w:rsidR="002C1C01" w:rsidRPr="009633CB" w:rsidRDefault="002C1C01" w:rsidP="002C1C01">
            <w:pPr>
              <w:jc w:val="center"/>
              <w:rPr>
                <w:rFonts w:ascii="Calibri" w:hAnsi="Calibri"/>
                <w:color w:val="000000"/>
                <w:sz w:val="16"/>
                <w:szCs w:val="16"/>
              </w:rPr>
            </w:pPr>
          </w:p>
        </w:tc>
        <w:tc>
          <w:tcPr>
            <w:tcW w:w="644" w:type="dxa"/>
          </w:tcPr>
          <w:p w14:paraId="096A23F0" w14:textId="2DCE9B02" w:rsidR="002C1C01" w:rsidRPr="009633CB" w:rsidRDefault="002C1C01" w:rsidP="002C1C01">
            <w:pPr>
              <w:jc w:val="center"/>
              <w:rPr>
                <w:rFonts w:ascii="Calibri" w:hAnsi="Calibri"/>
                <w:color w:val="000000"/>
                <w:sz w:val="16"/>
                <w:szCs w:val="16"/>
              </w:rPr>
            </w:pPr>
          </w:p>
        </w:tc>
        <w:tc>
          <w:tcPr>
            <w:tcW w:w="644" w:type="dxa"/>
          </w:tcPr>
          <w:p w14:paraId="47F151C7" w14:textId="71DFB278" w:rsidR="002C1C01" w:rsidRPr="009633CB" w:rsidRDefault="002C1C01" w:rsidP="002C1C01">
            <w:pPr>
              <w:jc w:val="center"/>
              <w:rPr>
                <w:rFonts w:ascii="Calibri" w:hAnsi="Calibri"/>
                <w:color w:val="000000"/>
                <w:sz w:val="16"/>
                <w:szCs w:val="16"/>
              </w:rPr>
            </w:pPr>
          </w:p>
        </w:tc>
        <w:tc>
          <w:tcPr>
            <w:tcW w:w="644" w:type="dxa"/>
          </w:tcPr>
          <w:p w14:paraId="0FDB23DA" w14:textId="3A733C5E" w:rsidR="002C1C01" w:rsidRPr="009633CB" w:rsidRDefault="002C1C01" w:rsidP="002C1C01">
            <w:pPr>
              <w:jc w:val="center"/>
              <w:rPr>
                <w:rFonts w:ascii="Calibri" w:hAnsi="Calibri"/>
                <w:color w:val="000000"/>
                <w:sz w:val="16"/>
                <w:szCs w:val="16"/>
              </w:rPr>
            </w:pPr>
          </w:p>
        </w:tc>
        <w:tc>
          <w:tcPr>
            <w:tcW w:w="715" w:type="dxa"/>
          </w:tcPr>
          <w:p w14:paraId="64FB0C87" w14:textId="54BEE565" w:rsidR="002C1C01" w:rsidRPr="009633CB" w:rsidRDefault="002C1C01" w:rsidP="002C1C01">
            <w:pPr>
              <w:jc w:val="center"/>
              <w:rPr>
                <w:rFonts w:ascii="Calibri" w:hAnsi="Calibri"/>
                <w:color w:val="000000"/>
                <w:sz w:val="16"/>
                <w:szCs w:val="16"/>
              </w:rPr>
            </w:pPr>
          </w:p>
        </w:tc>
        <w:tc>
          <w:tcPr>
            <w:tcW w:w="715" w:type="dxa"/>
          </w:tcPr>
          <w:p w14:paraId="0E1C88F0" w14:textId="4878937C" w:rsidR="002C1C01" w:rsidRPr="009633CB" w:rsidRDefault="002C1C01" w:rsidP="002C1C01">
            <w:pPr>
              <w:jc w:val="center"/>
              <w:rPr>
                <w:rFonts w:ascii="Calibri" w:hAnsi="Calibri"/>
                <w:color w:val="000000"/>
                <w:sz w:val="16"/>
                <w:szCs w:val="16"/>
              </w:rPr>
            </w:pPr>
          </w:p>
        </w:tc>
        <w:tc>
          <w:tcPr>
            <w:tcW w:w="715" w:type="dxa"/>
          </w:tcPr>
          <w:p w14:paraId="77BE1642" w14:textId="082682E7" w:rsidR="002C1C01" w:rsidRPr="009633CB" w:rsidRDefault="002C1C01" w:rsidP="002C1C01">
            <w:pPr>
              <w:jc w:val="center"/>
              <w:rPr>
                <w:rFonts w:ascii="Calibri" w:hAnsi="Calibri"/>
                <w:color w:val="000000"/>
                <w:sz w:val="16"/>
                <w:szCs w:val="16"/>
              </w:rPr>
            </w:pPr>
          </w:p>
        </w:tc>
        <w:tc>
          <w:tcPr>
            <w:tcW w:w="715" w:type="dxa"/>
          </w:tcPr>
          <w:p w14:paraId="5268CF39" w14:textId="523CF8ED" w:rsidR="002C1C01" w:rsidRPr="009633CB" w:rsidRDefault="002C1C01" w:rsidP="002C1C01">
            <w:pPr>
              <w:jc w:val="center"/>
              <w:rPr>
                <w:rFonts w:ascii="Calibri" w:hAnsi="Calibri"/>
                <w:color w:val="000000"/>
                <w:sz w:val="16"/>
                <w:szCs w:val="16"/>
              </w:rPr>
            </w:pPr>
          </w:p>
        </w:tc>
        <w:tc>
          <w:tcPr>
            <w:tcW w:w="737" w:type="dxa"/>
          </w:tcPr>
          <w:p w14:paraId="19E29141" w14:textId="0C6D254F" w:rsidR="002C1C01" w:rsidRPr="009633CB" w:rsidRDefault="002C1C01" w:rsidP="002C1C01">
            <w:pPr>
              <w:jc w:val="center"/>
              <w:rPr>
                <w:rFonts w:ascii="Calibri" w:hAnsi="Calibri"/>
                <w:color w:val="000000"/>
                <w:sz w:val="16"/>
                <w:szCs w:val="16"/>
              </w:rPr>
            </w:pPr>
          </w:p>
        </w:tc>
        <w:tc>
          <w:tcPr>
            <w:tcW w:w="738" w:type="dxa"/>
          </w:tcPr>
          <w:p w14:paraId="23EB3266" w14:textId="64D64DA2" w:rsidR="002C1C01" w:rsidRPr="009633CB" w:rsidRDefault="002C1C01" w:rsidP="002C1C01">
            <w:pPr>
              <w:jc w:val="center"/>
              <w:rPr>
                <w:rFonts w:ascii="Calibri" w:hAnsi="Calibri"/>
                <w:color w:val="000000"/>
                <w:sz w:val="16"/>
                <w:szCs w:val="16"/>
              </w:rPr>
            </w:pPr>
          </w:p>
        </w:tc>
        <w:tc>
          <w:tcPr>
            <w:tcW w:w="737" w:type="dxa"/>
          </w:tcPr>
          <w:p w14:paraId="10F926FC" w14:textId="606D86B9" w:rsidR="002C1C01" w:rsidRPr="009633CB" w:rsidRDefault="002C1C01" w:rsidP="002C1C01">
            <w:pPr>
              <w:jc w:val="center"/>
              <w:rPr>
                <w:rFonts w:ascii="Calibri" w:hAnsi="Calibri"/>
                <w:color w:val="000000"/>
                <w:sz w:val="16"/>
                <w:szCs w:val="16"/>
              </w:rPr>
            </w:pPr>
          </w:p>
        </w:tc>
        <w:tc>
          <w:tcPr>
            <w:tcW w:w="738" w:type="dxa"/>
          </w:tcPr>
          <w:p w14:paraId="4159404D" w14:textId="7C9E4FEF" w:rsidR="002C1C01" w:rsidRPr="009633CB" w:rsidRDefault="002C1C01" w:rsidP="002C1C01">
            <w:pPr>
              <w:jc w:val="center"/>
              <w:rPr>
                <w:rFonts w:ascii="Calibri" w:hAnsi="Calibri"/>
                <w:color w:val="000000"/>
                <w:sz w:val="16"/>
                <w:szCs w:val="16"/>
              </w:rPr>
            </w:pPr>
          </w:p>
        </w:tc>
      </w:tr>
      <w:tr w:rsidR="002C1C01" w:rsidRPr="00404412" w14:paraId="69914DC3" w14:textId="77777777" w:rsidTr="002C1C01">
        <w:trPr>
          <w:cantSplit/>
          <w:trHeight w:val="22"/>
        </w:trPr>
        <w:tc>
          <w:tcPr>
            <w:tcW w:w="500" w:type="dxa"/>
            <w:vMerge/>
          </w:tcPr>
          <w:p w14:paraId="07071D7A" w14:textId="77777777" w:rsidR="002C1C01" w:rsidRPr="00404412" w:rsidRDefault="002C1C01" w:rsidP="002C1C01">
            <w:pPr>
              <w:jc w:val="center"/>
              <w:rPr>
                <w:sz w:val="16"/>
              </w:rPr>
            </w:pPr>
          </w:p>
        </w:tc>
        <w:tc>
          <w:tcPr>
            <w:tcW w:w="505" w:type="dxa"/>
            <w:vMerge/>
          </w:tcPr>
          <w:p w14:paraId="370287F2" w14:textId="77777777" w:rsidR="002C1C01" w:rsidRPr="00404412" w:rsidRDefault="002C1C01" w:rsidP="002C1C01">
            <w:pPr>
              <w:jc w:val="center"/>
              <w:rPr>
                <w:sz w:val="16"/>
              </w:rPr>
            </w:pPr>
          </w:p>
        </w:tc>
        <w:tc>
          <w:tcPr>
            <w:tcW w:w="505" w:type="dxa"/>
          </w:tcPr>
          <w:p w14:paraId="77261259" w14:textId="77777777" w:rsidR="002C1C01" w:rsidRPr="00404412" w:rsidRDefault="002C1C01" w:rsidP="002C1C01">
            <w:pPr>
              <w:jc w:val="center"/>
              <w:rPr>
                <w:sz w:val="16"/>
              </w:rPr>
            </w:pPr>
            <w:r w:rsidRPr="00404412">
              <w:rPr>
                <w:sz w:val="16"/>
              </w:rPr>
              <w:t>Mean</w:t>
            </w:r>
          </w:p>
        </w:tc>
        <w:tc>
          <w:tcPr>
            <w:tcW w:w="643" w:type="dxa"/>
          </w:tcPr>
          <w:p w14:paraId="0A9ACC75" w14:textId="1E105407" w:rsidR="002C1C01" w:rsidRPr="009633CB" w:rsidRDefault="002C1C01" w:rsidP="002C1C01">
            <w:pPr>
              <w:jc w:val="center"/>
              <w:rPr>
                <w:rFonts w:ascii="Calibri" w:hAnsi="Calibri"/>
                <w:color w:val="000000"/>
                <w:sz w:val="16"/>
                <w:szCs w:val="16"/>
              </w:rPr>
            </w:pPr>
          </w:p>
        </w:tc>
        <w:tc>
          <w:tcPr>
            <w:tcW w:w="644" w:type="dxa"/>
          </w:tcPr>
          <w:p w14:paraId="6FA25C2C" w14:textId="0038CCAA" w:rsidR="002C1C01" w:rsidRPr="009633CB" w:rsidRDefault="002C1C01" w:rsidP="002C1C01">
            <w:pPr>
              <w:jc w:val="center"/>
              <w:rPr>
                <w:rFonts w:ascii="Calibri" w:hAnsi="Calibri"/>
                <w:color w:val="000000"/>
                <w:sz w:val="16"/>
                <w:szCs w:val="16"/>
              </w:rPr>
            </w:pPr>
          </w:p>
        </w:tc>
        <w:tc>
          <w:tcPr>
            <w:tcW w:w="644" w:type="dxa"/>
          </w:tcPr>
          <w:p w14:paraId="42B7029D" w14:textId="04B3C929" w:rsidR="002C1C01" w:rsidRPr="009633CB" w:rsidRDefault="002C1C01" w:rsidP="002C1C01">
            <w:pPr>
              <w:jc w:val="center"/>
              <w:rPr>
                <w:rFonts w:ascii="Calibri" w:hAnsi="Calibri"/>
                <w:color w:val="000000"/>
                <w:sz w:val="16"/>
                <w:szCs w:val="16"/>
              </w:rPr>
            </w:pPr>
          </w:p>
        </w:tc>
        <w:tc>
          <w:tcPr>
            <w:tcW w:w="644" w:type="dxa"/>
          </w:tcPr>
          <w:p w14:paraId="01EC19FB" w14:textId="29DFAB1A" w:rsidR="002C1C01" w:rsidRPr="009633CB" w:rsidRDefault="002C1C01" w:rsidP="002C1C01">
            <w:pPr>
              <w:jc w:val="center"/>
              <w:rPr>
                <w:rFonts w:ascii="Calibri" w:hAnsi="Calibri"/>
                <w:color w:val="000000"/>
                <w:sz w:val="16"/>
                <w:szCs w:val="16"/>
              </w:rPr>
            </w:pPr>
          </w:p>
        </w:tc>
        <w:tc>
          <w:tcPr>
            <w:tcW w:w="715" w:type="dxa"/>
          </w:tcPr>
          <w:p w14:paraId="59AD5699" w14:textId="0FF44AA1" w:rsidR="002C1C01" w:rsidRPr="009633CB" w:rsidRDefault="002C1C01" w:rsidP="002C1C01">
            <w:pPr>
              <w:jc w:val="center"/>
              <w:rPr>
                <w:rFonts w:ascii="Calibri" w:hAnsi="Calibri"/>
                <w:color w:val="000000"/>
                <w:sz w:val="16"/>
                <w:szCs w:val="16"/>
              </w:rPr>
            </w:pPr>
          </w:p>
        </w:tc>
        <w:tc>
          <w:tcPr>
            <w:tcW w:w="715" w:type="dxa"/>
          </w:tcPr>
          <w:p w14:paraId="69E01010" w14:textId="079F93C3" w:rsidR="002C1C01" w:rsidRPr="009633CB" w:rsidRDefault="002C1C01" w:rsidP="002C1C01">
            <w:pPr>
              <w:jc w:val="center"/>
              <w:rPr>
                <w:rFonts w:ascii="Calibri" w:hAnsi="Calibri"/>
                <w:color w:val="000000"/>
                <w:sz w:val="16"/>
                <w:szCs w:val="16"/>
              </w:rPr>
            </w:pPr>
          </w:p>
        </w:tc>
        <w:tc>
          <w:tcPr>
            <w:tcW w:w="715" w:type="dxa"/>
          </w:tcPr>
          <w:p w14:paraId="53D5168B" w14:textId="3551365E" w:rsidR="002C1C01" w:rsidRPr="009633CB" w:rsidRDefault="002C1C01" w:rsidP="002C1C01">
            <w:pPr>
              <w:jc w:val="center"/>
              <w:rPr>
                <w:rFonts w:ascii="Calibri" w:hAnsi="Calibri"/>
                <w:color w:val="000000"/>
                <w:sz w:val="16"/>
                <w:szCs w:val="16"/>
              </w:rPr>
            </w:pPr>
          </w:p>
        </w:tc>
        <w:tc>
          <w:tcPr>
            <w:tcW w:w="715" w:type="dxa"/>
          </w:tcPr>
          <w:p w14:paraId="30CEBF71" w14:textId="4B6D25D5" w:rsidR="002C1C01" w:rsidRPr="009633CB" w:rsidRDefault="002C1C01" w:rsidP="002C1C01">
            <w:pPr>
              <w:jc w:val="center"/>
              <w:rPr>
                <w:rFonts w:ascii="Calibri" w:hAnsi="Calibri"/>
                <w:color w:val="000000"/>
                <w:sz w:val="16"/>
                <w:szCs w:val="16"/>
              </w:rPr>
            </w:pPr>
          </w:p>
        </w:tc>
        <w:tc>
          <w:tcPr>
            <w:tcW w:w="737" w:type="dxa"/>
          </w:tcPr>
          <w:p w14:paraId="06932FF1" w14:textId="513077B4" w:rsidR="002C1C01" w:rsidRPr="009633CB" w:rsidRDefault="002C1C01" w:rsidP="002C1C01">
            <w:pPr>
              <w:jc w:val="center"/>
              <w:rPr>
                <w:rFonts w:ascii="Calibri" w:hAnsi="Calibri"/>
                <w:color w:val="000000"/>
                <w:sz w:val="16"/>
                <w:szCs w:val="16"/>
              </w:rPr>
            </w:pPr>
          </w:p>
        </w:tc>
        <w:tc>
          <w:tcPr>
            <w:tcW w:w="738" w:type="dxa"/>
          </w:tcPr>
          <w:p w14:paraId="57A2D484" w14:textId="3311E950" w:rsidR="002C1C01" w:rsidRPr="009633CB" w:rsidRDefault="002C1C01" w:rsidP="002C1C01">
            <w:pPr>
              <w:jc w:val="center"/>
              <w:rPr>
                <w:rFonts w:ascii="Calibri" w:hAnsi="Calibri"/>
                <w:color w:val="000000"/>
                <w:sz w:val="16"/>
                <w:szCs w:val="16"/>
              </w:rPr>
            </w:pPr>
          </w:p>
        </w:tc>
        <w:tc>
          <w:tcPr>
            <w:tcW w:w="737" w:type="dxa"/>
          </w:tcPr>
          <w:p w14:paraId="1CBFACFD" w14:textId="773B2546" w:rsidR="002C1C01" w:rsidRPr="009633CB" w:rsidRDefault="002C1C01" w:rsidP="002C1C01">
            <w:pPr>
              <w:jc w:val="center"/>
              <w:rPr>
                <w:rFonts w:ascii="Calibri" w:hAnsi="Calibri"/>
                <w:color w:val="000000"/>
                <w:sz w:val="16"/>
                <w:szCs w:val="16"/>
              </w:rPr>
            </w:pPr>
          </w:p>
        </w:tc>
        <w:tc>
          <w:tcPr>
            <w:tcW w:w="738" w:type="dxa"/>
          </w:tcPr>
          <w:p w14:paraId="005C2202" w14:textId="0517A5AA" w:rsidR="002C1C01" w:rsidRPr="009633CB" w:rsidRDefault="002C1C01" w:rsidP="002C1C01">
            <w:pPr>
              <w:jc w:val="center"/>
              <w:rPr>
                <w:rFonts w:ascii="Calibri" w:hAnsi="Calibri"/>
                <w:color w:val="000000"/>
                <w:sz w:val="16"/>
                <w:szCs w:val="16"/>
              </w:rPr>
            </w:pPr>
          </w:p>
        </w:tc>
      </w:tr>
      <w:tr w:rsidR="002C1C01" w:rsidRPr="00404412" w14:paraId="081678E6" w14:textId="77777777" w:rsidTr="002C1C01">
        <w:trPr>
          <w:cantSplit/>
          <w:trHeight w:val="22"/>
        </w:trPr>
        <w:tc>
          <w:tcPr>
            <w:tcW w:w="500" w:type="dxa"/>
            <w:vMerge/>
          </w:tcPr>
          <w:p w14:paraId="06612409" w14:textId="77777777" w:rsidR="002C1C01" w:rsidRPr="00404412" w:rsidRDefault="002C1C01" w:rsidP="002C1C01">
            <w:pPr>
              <w:jc w:val="center"/>
              <w:rPr>
                <w:sz w:val="16"/>
              </w:rPr>
            </w:pPr>
          </w:p>
        </w:tc>
        <w:tc>
          <w:tcPr>
            <w:tcW w:w="1010" w:type="dxa"/>
            <w:gridSpan w:val="2"/>
          </w:tcPr>
          <w:p w14:paraId="57B0283D" w14:textId="77777777" w:rsidR="002C1C01" w:rsidRPr="00D47D09" w:rsidRDefault="002C1C01" w:rsidP="002C1C01">
            <w:pPr>
              <w:jc w:val="center"/>
              <w:rPr>
                <w:rFonts w:ascii="Cambria Math" w:hAnsi="Cambria Math"/>
                <w:sz w:val="16"/>
                <w:vertAlign w:val="subscript"/>
              </w:rPr>
            </w:pPr>
            <w:r w:rsidRPr="00404412">
              <w:rPr>
                <w:rFonts w:ascii="Cambria Math" w:hAnsi="Cambria Math"/>
                <w:sz w:val="16"/>
              </w:rPr>
              <w:t>𝜌</w:t>
            </w:r>
            <w:r>
              <w:rPr>
                <w:rFonts w:ascii="Cambria Math" w:hAnsi="Cambria Math"/>
                <w:sz w:val="16"/>
                <w:vertAlign w:val="subscript"/>
              </w:rPr>
              <w:t>DL</w:t>
            </w:r>
          </w:p>
        </w:tc>
        <w:tc>
          <w:tcPr>
            <w:tcW w:w="643" w:type="dxa"/>
          </w:tcPr>
          <w:p w14:paraId="1C048421" w14:textId="5AD3CE87" w:rsidR="002C1C01" w:rsidRPr="009633CB" w:rsidRDefault="002C1C01" w:rsidP="002C1C01">
            <w:pPr>
              <w:jc w:val="center"/>
              <w:rPr>
                <w:rFonts w:ascii="Calibri" w:hAnsi="Calibri"/>
                <w:color w:val="000000"/>
                <w:sz w:val="16"/>
                <w:szCs w:val="16"/>
              </w:rPr>
            </w:pPr>
          </w:p>
        </w:tc>
        <w:tc>
          <w:tcPr>
            <w:tcW w:w="644" w:type="dxa"/>
          </w:tcPr>
          <w:p w14:paraId="744DA2E7" w14:textId="16411BCA" w:rsidR="002C1C01" w:rsidRPr="009633CB" w:rsidRDefault="002C1C01" w:rsidP="002C1C01">
            <w:pPr>
              <w:jc w:val="center"/>
              <w:rPr>
                <w:rFonts w:ascii="Calibri" w:hAnsi="Calibri"/>
                <w:color w:val="000000"/>
                <w:sz w:val="16"/>
                <w:szCs w:val="16"/>
              </w:rPr>
            </w:pPr>
          </w:p>
        </w:tc>
        <w:tc>
          <w:tcPr>
            <w:tcW w:w="644" w:type="dxa"/>
          </w:tcPr>
          <w:p w14:paraId="616F6B9B" w14:textId="24135F70" w:rsidR="002C1C01" w:rsidRPr="009633CB" w:rsidRDefault="002C1C01" w:rsidP="002C1C01">
            <w:pPr>
              <w:jc w:val="center"/>
              <w:rPr>
                <w:rFonts w:ascii="Calibri" w:hAnsi="Calibri"/>
                <w:color w:val="000000"/>
                <w:sz w:val="16"/>
                <w:szCs w:val="16"/>
              </w:rPr>
            </w:pPr>
          </w:p>
        </w:tc>
        <w:tc>
          <w:tcPr>
            <w:tcW w:w="644" w:type="dxa"/>
          </w:tcPr>
          <w:p w14:paraId="0A800489" w14:textId="689B2CD2" w:rsidR="002C1C01" w:rsidRPr="009633CB" w:rsidRDefault="002C1C01" w:rsidP="002C1C01">
            <w:pPr>
              <w:jc w:val="center"/>
              <w:rPr>
                <w:rFonts w:ascii="Calibri" w:hAnsi="Calibri"/>
                <w:color w:val="000000"/>
                <w:sz w:val="16"/>
                <w:szCs w:val="16"/>
              </w:rPr>
            </w:pPr>
          </w:p>
        </w:tc>
        <w:tc>
          <w:tcPr>
            <w:tcW w:w="715" w:type="dxa"/>
          </w:tcPr>
          <w:p w14:paraId="6C3AAC78" w14:textId="1A27169C" w:rsidR="002C1C01" w:rsidRPr="009633CB" w:rsidRDefault="002C1C01" w:rsidP="002C1C01">
            <w:pPr>
              <w:jc w:val="center"/>
              <w:rPr>
                <w:rFonts w:ascii="Calibri" w:hAnsi="Calibri"/>
                <w:color w:val="000000"/>
                <w:sz w:val="16"/>
                <w:szCs w:val="16"/>
              </w:rPr>
            </w:pPr>
          </w:p>
        </w:tc>
        <w:tc>
          <w:tcPr>
            <w:tcW w:w="715" w:type="dxa"/>
          </w:tcPr>
          <w:p w14:paraId="21F77A59" w14:textId="1E03FDAA" w:rsidR="002C1C01" w:rsidRPr="009633CB" w:rsidRDefault="002C1C01" w:rsidP="002C1C01">
            <w:pPr>
              <w:jc w:val="center"/>
              <w:rPr>
                <w:rFonts w:ascii="Calibri" w:hAnsi="Calibri"/>
                <w:color w:val="000000"/>
                <w:sz w:val="16"/>
                <w:szCs w:val="16"/>
              </w:rPr>
            </w:pPr>
          </w:p>
        </w:tc>
        <w:tc>
          <w:tcPr>
            <w:tcW w:w="715" w:type="dxa"/>
          </w:tcPr>
          <w:p w14:paraId="2E1D5A76" w14:textId="6AB0DC65" w:rsidR="002C1C01" w:rsidRPr="009633CB" w:rsidRDefault="002C1C01" w:rsidP="002C1C01">
            <w:pPr>
              <w:jc w:val="center"/>
              <w:rPr>
                <w:rFonts w:ascii="Calibri" w:hAnsi="Calibri"/>
                <w:color w:val="000000"/>
                <w:sz w:val="16"/>
                <w:szCs w:val="16"/>
              </w:rPr>
            </w:pPr>
          </w:p>
        </w:tc>
        <w:tc>
          <w:tcPr>
            <w:tcW w:w="715" w:type="dxa"/>
          </w:tcPr>
          <w:p w14:paraId="37242833" w14:textId="4C0804E6" w:rsidR="002C1C01" w:rsidRPr="009633CB" w:rsidRDefault="002C1C01" w:rsidP="002C1C01">
            <w:pPr>
              <w:jc w:val="center"/>
              <w:rPr>
                <w:rFonts w:ascii="Calibri" w:hAnsi="Calibri"/>
                <w:color w:val="000000"/>
                <w:sz w:val="16"/>
                <w:szCs w:val="16"/>
              </w:rPr>
            </w:pPr>
          </w:p>
        </w:tc>
        <w:tc>
          <w:tcPr>
            <w:tcW w:w="737" w:type="dxa"/>
          </w:tcPr>
          <w:p w14:paraId="01270360" w14:textId="0DE2ACB3" w:rsidR="002C1C01" w:rsidRPr="009633CB" w:rsidRDefault="002C1C01" w:rsidP="002C1C01">
            <w:pPr>
              <w:jc w:val="center"/>
              <w:rPr>
                <w:rFonts w:ascii="Calibri" w:hAnsi="Calibri"/>
                <w:color w:val="000000"/>
                <w:sz w:val="16"/>
                <w:szCs w:val="16"/>
              </w:rPr>
            </w:pPr>
          </w:p>
        </w:tc>
        <w:tc>
          <w:tcPr>
            <w:tcW w:w="738" w:type="dxa"/>
          </w:tcPr>
          <w:p w14:paraId="50B91AFE" w14:textId="2F3E8E37" w:rsidR="002C1C01" w:rsidRPr="009633CB" w:rsidRDefault="002C1C01" w:rsidP="002C1C01">
            <w:pPr>
              <w:jc w:val="center"/>
              <w:rPr>
                <w:rFonts w:ascii="Calibri" w:hAnsi="Calibri"/>
                <w:color w:val="000000"/>
                <w:sz w:val="16"/>
                <w:szCs w:val="16"/>
              </w:rPr>
            </w:pPr>
          </w:p>
        </w:tc>
        <w:tc>
          <w:tcPr>
            <w:tcW w:w="737" w:type="dxa"/>
          </w:tcPr>
          <w:p w14:paraId="684D670D" w14:textId="4E0EF7A0" w:rsidR="002C1C01" w:rsidRPr="009633CB" w:rsidRDefault="002C1C01" w:rsidP="002C1C01">
            <w:pPr>
              <w:jc w:val="center"/>
              <w:rPr>
                <w:rFonts w:ascii="Calibri" w:hAnsi="Calibri"/>
                <w:color w:val="000000"/>
                <w:sz w:val="16"/>
                <w:szCs w:val="16"/>
              </w:rPr>
            </w:pPr>
          </w:p>
        </w:tc>
        <w:tc>
          <w:tcPr>
            <w:tcW w:w="738" w:type="dxa"/>
          </w:tcPr>
          <w:p w14:paraId="7C774EC9" w14:textId="737441D8" w:rsidR="002C1C01" w:rsidRPr="009633CB" w:rsidRDefault="002C1C01" w:rsidP="002C1C01">
            <w:pPr>
              <w:jc w:val="center"/>
              <w:rPr>
                <w:rFonts w:ascii="Calibri" w:hAnsi="Calibri"/>
                <w:color w:val="000000"/>
                <w:sz w:val="16"/>
                <w:szCs w:val="16"/>
              </w:rPr>
            </w:pPr>
          </w:p>
        </w:tc>
      </w:tr>
      <w:tr w:rsidR="002C1C01" w:rsidRPr="00404412" w14:paraId="076D363A" w14:textId="77777777" w:rsidTr="002C1C01">
        <w:trPr>
          <w:cantSplit/>
          <w:trHeight w:val="22"/>
        </w:trPr>
        <w:tc>
          <w:tcPr>
            <w:tcW w:w="500" w:type="dxa"/>
            <w:vMerge/>
          </w:tcPr>
          <w:p w14:paraId="6128B70A" w14:textId="77777777" w:rsidR="002C1C01" w:rsidRPr="00404412" w:rsidRDefault="002C1C01" w:rsidP="002C1C01">
            <w:pPr>
              <w:jc w:val="center"/>
              <w:rPr>
                <w:sz w:val="16"/>
              </w:rPr>
            </w:pPr>
          </w:p>
        </w:tc>
        <w:tc>
          <w:tcPr>
            <w:tcW w:w="1010" w:type="dxa"/>
            <w:gridSpan w:val="2"/>
          </w:tcPr>
          <w:p w14:paraId="7202F044" w14:textId="77777777" w:rsidR="002C1C01" w:rsidRPr="00404412" w:rsidRDefault="002C1C01" w:rsidP="002C1C01">
            <w:pPr>
              <w:jc w:val="center"/>
              <w:rPr>
                <w:rFonts w:ascii="Cambria Math" w:hAnsi="Cambria Math"/>
                <w:sz w:val="16"/>
              </w:rPr>
            </w:pPr>
            <w:r w:rsidRPr="00404412">
              <w:rPr>
                <w:rFonts w:ascii="Cambria Math" w:hAnsi="Cambria Math"/>
                <w:sz w:val="16"/>
              </w:rPr>
              <w:t>𝜌</w:t>
            </w:r>
            <w:r>
              <w:rPr>
                <w:rFonts w:ascii="Cambria Math" w:hAnsi="Cambria Math"/>
                <w:sz w:val="16"/>
                <w:vertAlign w:val="subscript"/>
              </w:rPr>
              <w:t>UL</w:t>
            </w:r>
          </w:p>
        </w:tc>
        <w:tc>
          <w:tcPr>
            <w:tcW w:w="643" w:type="dxa"/>
          </w:tcPr>
          <w:p w14:paraId="75C867A5" w14:textId="26B9CC67" w:rsidR="002C1C01" w:rsidRPr="009633CB" w:rsidRDefault="002C1C01" w:rsidP="002C1C01">
            <w:pPr>
              <w:jc w:val="center"/>
              <w:rPr>
                <w:rFonts w:ascii="Calibri" w:hAnsi="Calibri"/>
                <w:color w:val="000000"/>
                <w:sz w:val="16"/>
                <w:szCs w:val="16"/>
              </w:rPr>
            </w:pPr>
          </w:p>
        </w:tc>
        <w:tc>
          <w:tcPr>
            <w:tcW w:w="644" w:type="dxa"/>
          </w:tcPr>
          <w:p w14:paraId="243D2A64" w14:textId="036DCF63" w:rsidR="002C1C01" w:rsidRPr="009633CB" w:rsidRDefault="002C1C01" w:rsidP="002C1C01">
            <w:pPr>
              <w:jc w:val="center"/>
              <w:rPr>
                <w:rFonts w:ascii="Calibri" w:hAnsi="Calibri"/>
                <w:color w:val="000000"/>
                <w:sz w:val="16"/>
                <w:szCs w:val="16"/>
              </w:rPr>
            </w:pPr>
          </w:p>
        </w:tc>
        <w:tc>
          <w:tcPr>
            <w:tcW w:w="644" w:type="dxa"/>
          </w:tcPr>
          <w:p w14:paraId="59900522" w14:textId="33B0099E" w:rsidR="002C1C01" w:rsidRPr="009633CB" w:rsidRDefault="002C1C01" w:rsidP="002C1C01">
            <w:pPr>
              <w:jc w:val="center"/>
              <w:rPr>
                <w:rFonts w:ascii="Calibri" w:hAnsi="Calibri"/>
                <w:color w:val="000000"/>
                <w:sz w:val="16"/>
                <w:szCs w:val="16"/>
              </w:rPr>
            </w:pPr>
          </w:p>
        </w:tc>
        <w:tc>
          <w:tcPr>
            <w:tcW w:w="644" w:type="dxa"/>
          </w:tcPr>
          <w:p w14:paraId="0521DC25" w14:textId="350FA169" w:rsidR="002C1C01" w:rsidRPr="009633CB" w:rsidRDefault="002C1C01" w:rsidP="002C1C01">
            <w:pPr>
              <w:jc w:val="center"/>
              <w:rPr>
                <w:rFonts w:ascii="Calibri" w:hAnsi="Calibri"/>
                <w:color w:val="000000"/>
                <w:sz w:val="16"/>
                <w:szCs w:val="16"/>
              </w:rPr>
            </w:pPr>
          </w:p>
        </w:tc>
        <w:tc>
          <w:tcPr>
            <w:tcW w:w="715" w:type="dxa"/>
          </w:tcPr>
          <w:p w14:paraId="7F073567" w14:textId="55A4F9CA" w:rsidR="002C1C01" w:rsidRPr="009633CB" w:rsidRDefault="002C1C01" w:rsidP="002C1C01">
            <w:pPr>
              <w:jc w:val="center"/>
              <w:rPr>
                <w:rFonts w:ascii="Calibri" w:hAnsi="Calibri"/>
                <w:color w:val="000000"/>
                <w:sz w:val="16"/>
                <w:szCs w:val="16"/>
              </w:rPr>
            </w:pPr>
          </w:p>
        </w:tc>
        <w:tc>
          <w:tcPr>
            <w:tcW w:w="715" w:type="dxa"/>
          </w:tcPr>
          <w:p w14:paraId="5298B8F0" w14:textId="6A6F949B" w:rsidR="002C1C01" w:rsidRPr="009633CB" w:rsidRDefault="002C1C01" w:rsidP="002C1C01">
            <w:pPr>
              <w:jc w:val="center"/>
              <w:rPr>
                <w:rFonts w:ascii="Calibri" w:hAnsi="Calibri"/>
                <w:color w:val="000000"/>
                <w:sz w:val="16"/>
                <w:szCs w:val="16"/>
              </w:rPr>
            </w:pPr>
          </w:p>
        </w:tc>
        <w:tc>
          <w:tcPr>
            <w:tcW w:w="715" w:type="dxa"/>
          </w:tcPr>
          <w:p w14:paraId="47FBA73A" w14:textId="0C671A7B" w:rsidR="002C1C01" w:rsidRPr="009633CB" w:rsidRDefault="002C1C01" w:rsidP="002C1C01">
            <w:pPr>
              <w:jc w:val="center"/>
              <w:rPr>
                <w:rFonts w:ascii="Calibri" w:hAnsi="Calibri"/>
                <w:color w:val="000000"/>
                <w:sz w:val="16"/>
                <w:szCs w:val="16"/>
              </w:rPr>
            </w:pPr>
          </w:p>
        </w:tc>
        <w:tc>
          <w:tcPr>
            <w:tcW w:w="715" w:type="dxa"/>
          </w:tcPr>
          <w:p w14:paraId="1C4B4652" w14:textId="5946CE59" w:rsidR="002C1C01" w:rsidRPr="009633CB" w:rsidRDefault="002C1C01" w:rsidP="002C1C01">
            <w:pPr>
              <w:jc w:val="center"/>
              <w:rPr>
                <w:rFonts w:ascii="Calibri" w:hAnsi="Calibri"/>
                <w:color w:val="000000"/>
                <w:sz w:val="16"/>
                <w:szCs w:val="16"/>
              </w:rPr>
            </w:pPr>
          </w:p>
        </w:tc>
        <w:tc>
          <w:tcPr>
            <w:tcW w:w="737" w:type="dxa"/>
          </w:tcPr>
          <w:p w14:paraId="0ED580FF" w14:textId="540EDD26" w:rsidR="002C1C01" w:rsidRPr="009633CB" w:rsidRDefault="002C1C01" w:rsidP="002C1C01">
            <w:pPr>
              <w:jc w:val="center"/>
              <w:rPr>
                <w:rFonts w:ascii="Calibri" w:hAnsi="Calibri"/>
                <w:color w:val="000000"/>
                <w:sz w:val="16"/>
                <w:szCs w:val="16"/>
              </w:rPr>
            </w:pPr>
          </w:p>
        </w:tc>
        <w:tc>
          <w:tcPr>
            <w:tcW w:w="738" w:type="dxa"/>
          </w:tcPr>
          <w:p w14:paraId="2FC27BDF" w14:textId="404FE4F2" w:rsidR="002C1C01" w:rsidRPr="009633CB" w:rsidRDefault="002C1C01" w:rsidP="002C1C01">
            <w:pPr>
              <w:jc w:val="center"/>
              <w:rPr>
                <w:rFonts w:ascii="Calibri" w:hAnsi="Calibri"/>
                <w:color w:val="000000"/>
                <w:sz w:val="16"/>
                <w:szCs w:val="16"/>
              </w:rPr>
            </w:pPr>
          </w:p>
        </w:tc>
        <w:tc>
          <w:tcPr>
            <w:tcW w:w="737" w:type="dxa"/>
          </w:tcPr>
          <w:p w14:paraId="5316ED8E" w14:textId="4048B4E1" w:rsidR="002C1C01" w:rsidRPr="009633CB" w:rsidRDefault="002C1C01" w:rsidP="002C1C01">
            <w:pPr>
              <w:jc w:val="center"/>
              <w:rPr>
                <w:rFonts w:ascii="Calibri" w:hAnsi="Calibri"/>
                <w:color w:val="000000"/>
                <w:sz w:val="16"/>
                <w:szCs w:val="16"/>
              </w:rPr>
            </w:pPr>
          </w:p>
        </w:tc>
        <w:tc>
          <w:tcPr>
            <w:tcW w:w="738" w:type="dxa"/>
          </w:tcPr>
          <w:p w14:paraId="31A44EBB" w14:textId="0AA6E916" w:rsidR="002C1C01" w:rsidRPr="009633CB" w:rsidRDefault="002C1C01" w:rsidP="002C1C01">
            <w:pPr>
              <w:jc w:val="center"/>
              <w:rPr>
                <w:rFonts w:ascii="Calibri" w:hAnsi="Calibri"/>
                <w:color w:val="000000"/>
                <w:sz w:val="16"/>
                <w:szCs w:val="16"/>
              </w:rPr>
            </w:pPr>
          </w:p>
        </w:tc>
      </w:tr>
      <w:tr w:rsidR="002C1C01" w:rsidRPr="00404412" w14:paraId="07E9CE30" w14:textId="77777777" w:rsidTr="002C1C01">
        <w:trPr>
          <w:cantSplit/>
          <w:trHeight w:val="22"/>
        </w:trPr>
        <w:tc>
          <w:tcPr>
            <w:tcW w:w="500" w:type="dxa"/>
            <w:vMerge/>
          </w:tcPr>
          <w:p w14:paraId="03C5FDD4" w14:textId="77777777" w:rsidR="002C1C01" w:rsidRPr="00404412" w:rsidRDefault="002C1C01" w:rsidP="002C1C01">
            <w:pPr>
              <w:jc w:val="center"/>
              <w:rPr>
                <w:sz w:val="16"/>
              </w:rPr>
            </w:pPr>
          </w:p>
        </w:tc>
        <w:tc>
          <w:tcPr>
            <w:tcW w:w="1010" w:type="dxa"/>
            <w:gridSpan w:val="2"/>
          </w:tcPr>
          <w:p w14:paraId="5DA76EAD" w14:textId="77777777" w:rsidR="002C1C01" w:rsidRPr="00404412" w:rsidRDefault="002C1C01" w:rsidP="002C1C01">
            <w:pPr>
              <w:jc w:val="center"/>
              <w:rPr>
                <w:sz w:val="16"/>
              </w:rPr>
            </w:pPr>
            <w:r w:rsidRPr="00404412">
              <w:rPr>
                <w:sz w:val="16"/>
              </w:rPr>
              <w:t>BO</w:t>
            </w:r>
          </w:p>
        </w:tc>
        <w:tc>
          <w:tcPr>
            <w:tcW w:w="643" w:type="dxa"/>
          </w:tcPr>
          <w:p w14:paraId="7B4DD9AE" w14:textId="1ED500A9" w:rsidR="002C1C01" w:rsidRPr="009633CB" w:rsidRDefault="002C1C01" w:rsidP="002C1C01">
            <w:pPr>
              <w:jc w:val="center"/>
              <w:rPr>
                <w:rFonts w:ascii="Calibri" w:hAnsi="Calibri"/>
                <w:color w:val="000000"/>
                <w:sz w:val="16"/>
                <w:szCs w:val="16"/>
              </w:rPr>
            </w:pPr>
          </w:p>
        </w:tc>
        <w:tc>
          <w:tcPr>
            <w:tcW w:w="644" w:type="dxa"/>
          </w:tcPr>
          <w:p w14:paraId="74A4EB8F" w14:textId="6183F82F" w:rsidR="002C1C01" w:rsidRPr="009633CB" w:rsidRDefault="002C1C01" w:rsidP="002C1C01">
            <w:pPr>
              <w:jc w:val="center"/>
              <w:rPr>
                <w:rFonts w:ascii="Calibri" w:hAnsi="Calibri"/>
                <w:color w:val="000000"/>
                <w:sz w:val="16"/>
                <w:szCs w:val="16"/>
              </w:rPr>
            </w:pPr>
          </w:p>
        </w:tc>
        <w:tc>
          <w:tcPr>
            <w:tcW w:w="644" w:type="dxa"/>
          </w:tcPr>
          <w:p w14:paraId="75EDB6D2" w14:textId="4F96A6A5" w:rsidR="002C1C01" w:rsidRPr="009633CB" w:rsidRDefault="002C1C01" w:rsidP="002C1C01">
            <w:pPr>
              <w:jc w:val="center"/>
              <w:rPr>
                <w:rFonts w:ascii="Calibri" w:hAnsi="Calibri"/>
                <w:color w:val="000000"/>
                <w:sz w:val="16"/>
                <w:szCs w:val="16"/>
              </w:rPr>
            </w:pPr>
          </w:p>
        </w:tc>
        <w:tc>
          <w:tcPr>
            <w:tcW w:w="644" w:type="dxa"/>
          </w:tcPr>
          <w:p w14:paraId="3B8B8974" w14:textId="1394D406" w:rsidR="002C1C01" w:rsidRPr="009633CB" w:rsidRDefault="002C1C01" w:rsidP="002C1C01">
            <w:pPr>
              <w:jc w:val="center"/>
              <w:rPr>
                <w:rFonts w:ascii="Calibri" w:hAnsi="Calibri"/>
                <w:color w:val="000000"/>
                <w:sz w:val="16"/>
                <w:szCs w:val="16"/>
              </w:rPr>
            </w:pPr>
          </w:p>
        </w:tc>
        <w:tc>
          <w:tcPr>
            <w:tcW w:w="715" w:type="dxa"/>
          </w:tcPr>
          <w:p w14:paraId="73250805" w14:textId="7E0EA9CB" w:rsidR="002C1C01" w:rsidRPr="009633CB" w:rsidRDefault="002C1C01" w:rsidP="002C1C01">
            <w:pPr>
              <w:jc w:val="center"/>
              <w:rPr>
                <w:rFonts w:ascii="Calibri" w:hAnsi="Calibri"/>
                <w:color w:val="000000"/>
                <w:sz w:val="16"/>
                <w:szCs w:val="16"/>
              </w:rPr>
            </w:pPr>
          </w:p>
        </w:tc>
        <w:tc>
          <w:tcPr>
            <w:tcW w:w="715" w:type="dxa"/>
          </w:tcPr>
          <w:p w14:paraId="6EB1A2B2" w14:textId="212AB280" w:rsidR="002C1C01" w:rsidRPr="009633CB" w:rsidRDefault="002C1C01" w:rsidP="002C1C01">
            <w:pPr>
              <w:jc w:val="center"/>
              <w:rPr>
                <w:rFonts w:ascii="Calibri" w:hAnsi="Calibri"/>
                <w:color w:val="000000"/>
                <w:sz w:val="16"/>
                <w:szCs w:val="16"/>
              </w:rPr>
            </w:pPr>
          </w:p>
        </w:tc>
        <w:tc>
          <w:tcPr>
            <w:tcW w:w="715" w:type="dxa"/>
          </w:tcPr>
          <w:p w14:paraId="2FBB82AC" w14:textId="26518A13" w:rsidR="002C1C01" w:rsidRPr="009633CB" w:rsidRDefault="002C1C01" w:rsidP="002C1C01">
            <w:pPr>
              <w:jc w:val="center"/>
              <w:rPr>
                <w:rFonts w:ascii="Calibri" w:hAnsi="Calibri"/>
                <w:color w:val="000000"/>
                <w:sz w:val="16"/>
                <w:szCs w:val="16"/>
              </w:rPr>
            </w:pPr>
          </w:p>
        </w:tc>
        <w:tc>
          <w:tcPr>
            <w:tcW w:w="715" w:type="dxa"/>
          </w:tcPr>
          <w:p w14:paraId="4790CBA3" w14:textId="2098F090" w:rsidR="002C1C01" w:rsidRPr="009633CB" w:rsidRDefault="002C1C01" w:rsidP="002C1C01">
            <w:pPr>
              <w:jc w:val="center"/>
              <w:rPr>
                <w:rFonts w:ascii="Calibri" w:hAnsi="Calibri"/>
                <w:color w:val="000000"/>
                <w:sz w:val="16"/>
                <w:szCs w:val="16"/>
              </w:rPr>
            </w:pPr>
          </w:p>
        </w:tc>
        <w:tc>
          <w:tcPr>
            <w:tcW w:w="737" w:type="dxa"/>
          </w:tcPr>
          <w:p w14:paraId="18E10D2D" w14:textId="5B3BCF9F" w:rsidR="002C1C01" w:rsidRPr="009633CB" w:rsidRDefault="002C1C01" w:rsidP="002C1C01">
            <w:pPr>
              <w:jc w:val="center"/>
              <w:rPr>
                <w:rFonts w:ascii="Calibri" w:hAnsi="Calibri"/>
                <w:color w:val="000000"/>
                <w:sz w:val="16"/>
                <w:szCs w:val="16"/>
              </w:rPr>
            </w:pPr>
          </w:p>
        </w:tc>
        <w:tc>
          <w:tcPr>
            <w:tcW w:w="738" w:type="dxa"/>
          </w:tcPr>
          <w:p w14:paraId="0CC32C7A" w14:textId="0EA7ED00" w:rsidR="002C1C01" w:rsidRPr="009633CB" w:rsidRDefault="002C1C01" w:rsidP="002C1C01">
            <w:pPr>
              <w:jc w:val="center"/>
              <w:rPr>
                <w:rFonts w:ascii="Calibri" w:hAnsi="Calibri"/>
                <w:color w:val="000000"/>
                <w:sz w:val="16"/>
                <w:szCs w:val="16"/>
              </w:rPr>
            </w:pPr>
          </w:p>
        </w:tc>
        <w:tc>
          <w:tcPr>
            <w:tcW w:w="737" w:type="dxa"/>
          </w:tcPr>
          <w:p w14:paraId="368DEF7B" w14:textId="6BAE094E" w:rsidR="002C1C01" w:rsidRPr="009633CB" w:rsidRDefault="002C1C01" w:rsidP="002C1C01">
            <w:pPr>
              <w:jc w:val="center"/>
              <w:rPr>
                <w:rFonts w:ascii="Calibri" w:hAnsi="Calibri"/>
                <w:color w:val="000000"/>
                <w:sz w:val="16"/>
                <w:szCs w:val="16"/>
              </w:rPr>
            </w:pPr>
          </w:p>
        </w:tc>
        <w:tc>
          <w:tcPr>
            <w:tcW w:w="738" w:type="dxa"/>
          </w:tcPr>
          <w:p w14:paraId="7E290D22" w14:textId="40E3512D" w:rsidR="002C1C01" w:rsidRPr="009633CB" w:rsidRDefault="002C1C01" w:rsidP="002C1C01">
            <w:pPr>
              <w:jc w:val="center"/>
              <w:rPr>
                <w:rFonts w:ascii="Calibri" w:hAnsi="Calibri"/>
                <w:color w:val="000000"/>
                <w:sz w:val="16"/>
                <w:szCs w:val="16"/>
              </w:rPr>
            </w:pPr>
          </w:p>
        </w:tc>
      </w:tr>
      <w:tr w:rsidR="002C1C01" w:rsidRPr="00404412" w14:paraId="60D89DF9" w14:textId="77777777" w:rsidTr="002C1C01">
        <w:trPr>
          <w:cantSplit/>
          <w:trHeight w:val="22"/>
        </w:trPr>
        <w:tc>
          <w:tcPr>
            <w:tcW w:w="500" w:type="dxa"/>
            <w:vMerge/>
          </w:tcPr>
          <w:p w14:paraId="2F97AC3B" w14:textId="77777777" w:rsidR="002C1C01" w:rsidRPr="00404412" w:rsidRDefault="002C1C01" w:rsidP="002C1C01">
            <w:pPr>
              <w:jc w:val="center"/>
              <w:rPr>
                <w:sz w:val="16"/>
              </w:rPr>
            </w:pPr>
          </w:p>
        </w:tc>
        <w:tc>
          <w:tcPr>
            <w:tcW w:w="1010" w:type="dxa"/>
            <w:gridSpan w:val="2"/>
          </w:tcPr>
          <w:p w14:paraId="68B70E06" w14:textId="77777777" w:rsidR="002C1C01" w:rsidRPr="00404412" w:rsidRDefault="002C1C01" w:rsidP="002C1C01">
            <w:pPr>
              <w:jc w:val="center"/>
              <w:rPr>
                <w:sz w:val="16"/>
              </w:rPr>
            </w:pPr>
            <w:r w:rsidRPr="00404412">
              <w:rPr>
                <w:rFonts w:ascii="Cambria Math" w:hAnsi="Cambria Math"/>
                <w:sz w:val="16"/>
              </w:rPr>
              <w:t>𝜆</w:t>
            </w:r>
          </w:p>
        </w:tc>
        <w:tc>
          <w:tcPr>
            <w:tcW w:w="2575" w:type="dxa"/>
            <w:gridSpan w:val="4"/>
          </w:tcPr>
          <w:p w14:paraId="51A1FE08" w14:textId="67B2A662" w:rsidR="002C1C01" w:rsidRPr="009633CB" w:rsidRDefault="002C1C01" w:rsidP="002C1C01">
            <w:pPr>
              <w:jc w:val="center"/>
              <w:rPr>
                <w:rFonts w:ascii="Calibri" w:hAnsi="Calibri"/>
                <w:color w:val="000000"/>
                <w:sz w:val="16"/>
                <w:szCs w:val="16"/>
              </w:rPr>
            </w:pPr>
          </w:p>
        </w:tc>
        <w:tc>
          <w:tcPr>
            <w:tcW w:w="2860" w:type="dxa"/>
            <w:gridSpan w:val="4"/>
          </w:tcPr>
          <w:p w14:paraId="4E9B4A6D" w14:textId="181E9123" w:rsidR="002C1C01" w:rsidRPr="009633CB" w:rsidRDefault="002C1C01" w:rsidP="002C1C01">
            <w:pPr>
              <w:jc w:val="center"/>
              <w:rPr>
                <w:rFonts w:ascii="Calibri" w:hAnsi="Calibri"/>
                <w:color w:val="000000"/>
                <w:sz w:val="16"/>
                <w:szCs w:val="16"/>
              </w:rPr>
            </w:pPr>
          </w:p>
        </w:tc>
        <w:tc>
          <w:tcPr>
            <w:tcW w:w="2950" w:type="dxa"/>
            <w:gridSpan w:val="4"/>
          </w:tcPr>
          <w:p w14:paraId="3683296A" w14:textId="6C872836" w:rsidR="002C1C01" w:rsidRPr="009633CB" w:rsidRDefault="002C1C01" w:rsidP="002C1C01">
            <w:pPr>
              <w:jc w:val="center"/>
              <w:rPr>
                <w:rFonts w:ascii="Calibri" w:hAnsi="Calibri"/>
                <w:color w:val="000000"/>
                <w:sz w:val="16"/>
                <w:szCs w:val="16"/>
              </w:rPr>
            </w:pPr>
          </w:p>
        </w:tc>
      </w:tr>
      <w:tr w:rsidR="002C1C01" w:rsidRPr="00404412" w14:paraId="25EAED9C" w14:textId="77777777" w:rsidTr="002C1C01">
        <w:trPr>
          <w:cantSplit/>
          <w:trHeight w:val="22"/>
        </w:trPr>
        <w:tc>
          <w:tcPr>
            <w:tcW w:w="500" w:type="dxa"/>
            <w:vMerge/>
          </w:tcPr>
          <w:p w14:paraId="71314AD2" w14:textId="77777777" w:rsidR="002C1C01" w:rsidRPr="00404412" w:rsidRDefault="002C1C01" w:rsidP="002C1C01">
            <w:pPr>
              <w:jc w:val="center"/>
              <w:rPr>
                <w:sz w:val="16"/>
              </w:rPr>
            </w:pPr>
          </w:p>
        </w:tc>
        <w:tc>
          <w:tcPr>
            <w:tcW w:w="1010" w:type="dxa"/>
            <w:gridSpan w:val="2"/>
          </w:tcPr>
          <w:p w14:paraId="0B1053AD" w14:textId="77777777" w:rsidR="002C1C01" w:rsidRPr="00404412" w:rsidRDefault="002C1C01" w:rsidP="002C1C01">
            <w:pPr>
              <w:rPr>
                <w:sz w:val="16"/>
                <w:szCs w:val="16"/>
              </w:rPr>
            </w:pPr>
          </w:p>
        </w:tc>
        <w:tc>
          <w:tcPr>
            <w:tcW w:w="8385" w:type="dxa"/>
            <w:gridSpan w:val="12"/>
          </w:tcPr>
          <w:p w14:paraId="0C66D138" w14:textId="77777777" w:rsidR="002C1C01" w:rsidRPr="00404412" w:rsidRDefault="002C1C01" w:rsidP="002C1C01">
            <w:pPr>
              <w:rPr>
                <w:sz w:val="16"/>
                <w:szCs w:val="16"/>
              </w:rPr>
            </w:pPr>
            <w:r w:rsidRPr="00404412">
              <w:rPr>
                <w:sz w:val="16"/>
                <w:szCs w:val="16"/>
              </w:rPr>
              <w:t>Additional comments:</w:t>
            </w:r>
          </w:p>
          <w:p w14:paraId="5F74FBC0" w14:textId="77777777" w:rsidR="002C1C01" w:rsidRPr="00404412" w:rsidRDefault="002C1C01" w:rsidP="002C1C01">
            <w:pPr>
              <w:rPr>
                <w:sz w:val="16"/>
                <w:szCs w:val="16"/>
              </w:rPr>
            </w:pPr>
          </w:p>
        </w:tc>
      </w:tr>
    </w:tbl>
    <w:p w14:paraId="4385ED1F" w14:textId="03E6952F" w:rsidR="002C1C01" w:rsidRDefault="002C1C01" w:rsidP="00D4121D">
      <w:pPr>
        <w:rPr>
          <w:lang w:eastAsia="ko-KR"/>
        </w:rPr>
      </w:pPr>
    </w:p>
    <w:p w14:paraId="2A19B34C" w14:textId="794E7896" w:rsidR="00FE67BD" w:rsidRPr="00384664" w:rsidRDefault="00AB4A4A" w:rsidP="00FE67BD">
      <w:pPr>
        <w:pStyle w:val="ListParagraph"/>
        <w:numPr>
          <w:ilvl w:val="0"/>
          <w:numId w:val="26"/>
        </w:numPr>
        <w:rPr>
          <w:b/>
          <w:lang w:eastAsia="ko-KR"/>
        </w:rPr>
      </w:pPr>
      <w:r>
        <w:rPr>
          <w:b/>
          <w:lang w:eastAsia="ko-KR"/>
        </w:rPr>
        <w:t>Support of m</w:t>
      </w:r>
      <w:r w:rsidR="00FE67BD" w:rsidRPr="00384664">
        <w:rPr>
          <w:b/>
          <w:lang w:eastAsia="ko-KR"/>
        </w:rPr>
        <w:t>ultiple switching points with no LBT for exchange of control information</w:t>
      </w:r>
      <w:r w:rsidR="00986E6B">
        <w:rPr>
          <w:b/>
          <w:lang w:eastAsia="ko-KR"/>
        </w:rPr>
        <w:t xml:space="preserve"> is beneficial for coexistence</w:t>
      </w:r>
    </w:p>
    <w:p w14:paraId="2CD8D5AD" w14:textId="510775C8" w:rsidR="00FE67BD" w:rsidRDefault="00FE67BD" w:rsidP="00FE67BD">
      <w:pPr>
        <w:pStyle w:val="ListParagraph"/>
        <w:numPr>
          <w:ilvl w:val="1"/>
          <w:numId w:val="26"/>
        </w:numPr>
        <w:rPr>
          <w:lang w:eastAsia="ko-KR"/>
        </w:rPr>
      </w:pPr>
      <w:r>
        <w:rPr>
          <w:lang w:eastAsia="ko-KR"/>
        </w:rPr>
        <w:t xml:space="preserve">Supported </w:t>
      </w:r>
      <w:proofErr w:type="gramStart"/>
      <w:r>
        <w:rPr>
          <w:lang w:eastAsia="ko-KR"/>
        </w:rPr>
        <w:t>by :</w:t>
      </w:r>
      <w:proofErr w:type="gramEnd"/>
      <w:r>
        <w:rPr>
          <w:lang w:eastAsia="ko-KR"/>
        </w:rPr>
        <w:t xml:space="preserve"> Qualcomm</w:t>
      </w:r>
    </w:p>
    <w:p w14:paraId="1E448203" w14:textId="44D1416E" w:rsidR="00384664" w:rsidRPr="00384664" w:rsidRDefault="00AB4A4A" w:rsidP="00384664">
      <w:pPr>
        <w:pStyle w:val="ListParagraph"/>
        <w:numPr>
          <w:ilvl w:val="0"/>
          <w:numId w:val="26"/>
        </w:numPr>
        <w:rPr>
          <w:b/>
          <w:lang w:eastAsia="ko-KR"/>
        </w:rPr>
      </w:pPr>
      <w:r>
        <w:rPr>
          <w:b/>
          <w:lang w:eastAsia="ko-KR"/>
        </w:rPr>
        <w:t xml:space="preserve">Support of </w:t>
      </w:r>
      <w:r w:rsidR="00384664" w:rsidRPr="00384664">
        <w:rPr>
          <w:b/>
          <w:lang w:eastAsia="ko-KR"/>
        </w:rPr>
        <w:t>Wi-Fi preamble transmission and decoding</w:t>
      </w:r>
      <w:r w:rsidR="00986E6B">
        <w:rPr>
          <w:b/>
          <w:lang w:eastAsia="ko-KR"/>
        </w:rPr>
        <w:t xml:space="preserve"> by NR-U node is beneficial for coexistence</w:t>
      </w:r>
    </w:p>
    <w:p w14:paraId="453C7971" w14:textId="263E536C" w:rsidR="00384664" w:rsidRDefault="00384664" w:rsidP="00384664">
      <w:pPr>
        <w:pStyle w:val="ListParagraph"/>
        <w:numPr>
          <w:ilvl w:val="1"/>
          <w:numId w:val="26"/>
        </w:numPr>
        <w:rPr>
          <w:lang w:eastAsia="ko-KR"/>
        </w:rPr>
      </w:pPr>
      <w:r>
        <w:rPr>
          <w:lang w:eastAsia="ko-KR"/>
        </w:rPr>
        <w:t xml:space="preserve">Supported </w:t>
      </w:r>
      <w:proofErr w:type="gramStart"/>
      <w:r>
        <w:rPr>
          <w:lang w:eastAsia="ko-KR"/>
        </w:rPr>
        <w:t>by :</w:t>
      </w:r>
      <w:proofErr w:type="gramEnd"/>
      <w:r>
        <w:rPr>
          <w:lang w:eastAsia="ko-KR"/>
        </w:rPr>
        <w:t xml:space="preserve"> </w:t>
      </w:r>
      <w:proofErr w:type="spellStart"/>
      <w:r>
        <w:rPr>
          <w:lang w:eastAsia="ko-KR"/>
        </w:rPr>
        <w:t>Broadcomm</w:t>
      </w:r>
      <w:proofErr w:type="spellEnd"/>
    </w:p>
    <w:p w14:paraId="00EDB048" w14:textId="62196DB3" w:rsidR="00384664" w:rsidRPr="00384664" w:rsidRDefault="00986E6B" w:rsidP="00384664">
      <w:pPr>
        <w:pStyle w:val="ListParagraph"/>
        <w:numPr>
          <w:ilvl w:val="0"/>
          <w:numId w:val="26"/>
        </w:numPr>
        <w:rPr>
          <w:b/>
          <w:lang w:eastAsia="ko-KR"/>
        </w:rPr>
      </w:pPr>
      <w:r>
        <w:rPr>
          <w:b/>
        </w:rPr>
        <w:t>Use of</w:t>
      </w:r>
      <w:r w:rsidR="00384664" w:rsidRPr="00384664">
        <w:rPr>
          <w:b/>
        </w:rPr>
        <w:t xml:space="preserve"> higher CCA thresholds within </w:t>
      </w:r>
      <w:r>
        <w:rPr>
          <w:b/>
        </w:rPr>
        <w:t xml:space="preserve">an </w:t>
      </w:r>
      <w:r w:rsidR="00384664" w:rsidRPr="00384664">
        <w:rPr>
          <w:b/>
        </w:rPr>
        <w:t xml:space="preserve">NR-U </w:t>
      </w:r>
      <w:r>
        <w:rPr>
          <w:b/>
        </w:rPr>
        <w:t xml:space="preserve">only </w:t>
      </w:r>
      <w:r w:rsidR="00384664" w:rsidRPr="00384664">
        <w:rPr>
          <w:b/>
        </w:rPr>
        <w:t xml:space="preserve">system </w:t>
      </w:r>
      <w:r>
        <w:rPr>
          <w:b/>
        </w:rPr>
        <w:t>is beneficial for improving system performance</w:t>
      </w:r>
    </w:p>
    <w:p w14:paraId="357DEBD0" w14:textId="1F1273AA" w:rsidR="00384664" w:rsidRDefault="00384664" w:rsidP="00384664">
      <w:pPr>
        <w:pStyle w:val="ListParagraph"/>
        <w:numPr>
          <w:ilvl w:val="1"/>
          <w:numId w:val="26"/>
        </w:numPr>
        <w:rPr>
          <w:lang w:eastAsia="ko-KR"/>
        </w:rPr>
      </w:pPr>
      <w:r>
        <w:rPr>
          <w:lang w:eastAsia="ko-KR"/>
        </w:rPr>
        <w:t xml:space="preserve">Supported </w:t>
      </w:r>
      <w:proofErr w:type="gramStart"/>
      <w:r>
        <w:rPr>
          <w:lang w:eastAsia="ko-KR"/>
        </w:rPr>
        <w:t>by :</w:t>
      </w:r>
      <w:proofErr w:type="gramEnd"/>
      <w:r>
        <w:rPr>
          <w:lang w:eastAsia="ko-KR"/>
        </w:rPr>
        <w:t xml:space="preserve"> ZTE</w:t>
      </w:r>
    </w:p>
    <w:p w14:paraId="21EC0E63" w14:textId="6629F7D3" w:rsidR="00986E6B" w:rsidRDefault="00986E6B" w:rsidP="00986E6B">
      <w:pPr>
        <w:pStyle w:val="ListParagraph"/>
        <w:numPr>
          <w:ilvl w:val="0"/>
          <w:numId w:val="26"/>
        </w:numPr>
        <w:rPr>
          <w:b/>
          <w:lang w:eastAsia="ko-KR"/>
        </w:rPr>
      </w:pPr>
      <w:r w:rsidRPr="00986E6B">
        <w:rPr>
          <w:b/>
        </w:rPr>
        <w:t>For NR-U/Wi-Fi coexistence, higher subcarrier spacing and/or flexible candidate starting position of NR-U is beneficial in improving throughput for both NR-U and Wi-Fi over LTE-LAA/Wi-Fi coexistence.</w:t>
      </w:r>
    </w:p>
    <w:p w14:paraId="731537AF" w14:textId="757EF909" w:rsidR="00986E6B" w:rsidRPr="00986E6B" w:rsidRDefault="00986E6B" w:rsidP="00986E6B">
      <w:pPr>
        <w:pStyle w:val="ListParagraph"/>
        <w:numPr>
          <w:ilvl w:val="1"/>
          <w:numId w:val="26"/>
        </w:numPr>
        <w:rPr>
          <w:lang w:eastAsia="ko-KR"/>
        </w:rPr>
      </w:pPr>
      <w:r w:rsidRPr="00986E6B">
        <w:rPr>
          <w:lang w:eastAsia="ko-KR"/>
        </w:rPr>
        <w:t xml:space="preserve">Supported </w:t>
      </w:r>
      <w:proofErr w:type="gramStart"/>
      <w:r w:rsidRPr="00986E6B">
        <w:rPr>
          <w:lang w:eastAsia="ko-KR"/>
        </w:rPr>
        <w:t>by :</w:t>
      </w:r>
      <w:proofErr w:type="gramEnd"/>
      <w:r w:rsidRPr="00986E6B">
        <w:rPr>
          <w:lang w:eastAsia="ko-KR"/>
        </w:rPr>
        <w:t xml:space="preserve"> Samsung</w:t>
      </w:r>
    </w:p>
    <w:p w14:paraId="727C1BD4" w14:textId="77777777" w:rsidR="00384664" w:rsidRPr="00965E3F" w:rsidRDefault="00384664" w:rsidP="00384664">
      <w:pPr>
        <w:rPr>
          <w:lang w:eastAsia="ko-KR"/>
        </w:rPr>
      </w:pPr>
    </w:p>
    <w:p w14:paraId="3195F05C" w14:textId="382FD93F" w:rsidR="003859C2" w:rsidRDefault="0083268C" w:rsidP="003859C2">
      <w:pPr>
        <w:pStyle w:val="Heading1"/>
      </w:pPr>
      <w:r>
        <w:t xml:space="preserve">Other </w:t>
      </w:r>
    </w:p>
    <w:p w14:paraId="537E0012" w14:textId="77777777" w:rsidR="00DA79C8" w:rsidRDefault="00DA79C8" w:rsidP="00DA79C8">
      <w:pPr>
        <w:pStyle w:val="Heading2"/>
      </w:pPr>
      <w:r>
        <w:t>Description</w:t>
      </w:r>
    </w:p>
    <w:p w14:paraId="602AFBBD" w14:textId="018F997F" w:rsidR="003859C2" w:rsidRDefault="00986E6B" w:rsidP="003859C2">
      <w:pPr>
        <w:spacing w:before="120" w:after="120" w:line="288" w:lineRule="auto"/>
        <w:rPr>
          <w:rFonts w:eastAsia="MS Mincho"/>
          <w:lang w:eastAsia="ja-JP"/>
        </w:rPr>
      </w:pPr>
      <w:r>
        <w:rPr>
          <w:rFonts w:eastAsia="MS Mincho"/>
          <w:lang w:eastAsia="ja-JP"/>
        </w:rPr>
        <w:t>A few companies provided their views and observations on RSSI CDF, the different SCS/CP sizes that can be used for the different simulation scenarios based on the delay spread CDFs, and on use of directional antennas for coexistence evaluations.</w:t>
      </w:r>
    </w:p>
    <w:p w14:paraId="03702888" w14:textId="5C5E399A" w:rsidR="00456248" w:rsidRDefault="00456248" w:rsidP="00DA79C8">
      <w:pPr>
        <w:pStyle w:val="Heading2"/>
      </w:pPr>
      <w:r>
        <w:lastRenderedPageBreak/>
        <w:t>Company positions</w:t>
      </w:r>
    </w:p>
    <w:tbl>
      <w:tblPr>
        <w:tblStyle w:val="TableGrid"/>
        <w:tblW w:w="0" w:type="auto"/>
        <w:tblLook w:val="04A0" w:firstRow="1" w:lastRow="0" w:firstColumn="1" w:lastColumn="0" w:noHBand="0" w:noVBand="1"/>
      </w:tblPr>
      <w:tblGrid>
        <w:gridCol w:w="1795"/>
        <w:gridCol w:w="7834"/>
      </w:tblGrid>
      <w:tr w:rsidR="00456248" w14:paraId="38201EF7" w14:textId="77777777" w:rsidTr="00456248">
        <w:tc>
          <w:tcPr>
            <w:tcW w:w="1795" w:type="dxa"/>
          </w:tcPr>
          <w:p w14:paraId="6910F172" w14:textId="0EC06BBF" w:rsidR="00456248" w:rsidRDefault="00456248" w:rsidP="00456248">
            <w:r>
              <w:t xml:space="preserve">Company </w:t>
            </w:r>
          </w:p>
        </w:tc>
        <w:tc>
          <w:tcPr>
            <w:tcW w:w="7834" w:type="dxa"/>
          </w:tcPr>
          <w:p w14:paraId="4A0B8CA9" w14:textId="6D1995E8" w:rsidR="00456248" w:rsidRDefault="00456248" w:rsidP="00456248">
            <w:r>
              <w:t>Proposals</w:t>
            </w:r>
          </w:p>
        </w:tc>
      </w:tr>
      <w:tr w:rsidR="00456248" w14:paraId="1EEB2494" w14:textId="77777777" w:rsidTr="00456248">
        <w:tc>
          <w:tcPr>
            <w:tcW w:w="1795" w:type="dxa"/>
          </w:tcPr>
          <w:p w14:paraId="4350AEF7" w14:textId="165AF6FA" w:rsidR="00612DA3" w:rsidRPr="006D09A3" w:rsidRDefault="00612DA3" w:rsidP="006D09A3">
            <w:pPr>
              <w:autoSpaceDE w:val="0"/>
              <w:autoSpaceDN w:val="0"/>
              <w:adjustRightInd w:val="0"/>
              <w:rPr>
                <w:rFonts w:eastAsia="SimSun"/>
                <w:lang w:val="en-US" w:eastAsia="zh-CN"/>
              </w:rPr>
            </w:pPr>
            <w:proofErr w:type="gramStart"/>
            <w:r>
              <w:rPr>
                <w:rFonts w:eastAsia="SimSun"/>
                <w:lang w:val="en-US" w:eastAsia="zh-CN"/>
              </w:rPr>
              <w:t>LG</w:t>
            </w:r>
            <w:r w:rsidR="00DA69BA">
              <w:rPr>
                <w:rFonts w:eastAsia="SimSun"/>
                <w:lang w:val="en-US" w:eastAsia="zh-CN"/>
              </w:rPr>
              <w:t>[</w:t>
            </w:r>
            <w:proofErr w:type="gramEnd"/>
            <w:r w:rsidR="00DA69BA">
              <w:rPr>
                <w:rFonts w:eastAsia="SimSun"/>
                <w:lang w:val="en-US" w:eastAsia="zh-CN"/>
              </w:rPr>
              <w:t>1]</w:t>
            </w:r>
          </w:p>
        </w:tc>
        <w:tc>
          <w:tcPr>
            <w:tcW w:w="7834" w:type="dxa"/>
          </w:tcPr>
          <w:p w14:paraId="2A85F1D0" w14:textId="77777777" w:rsidR="00612DA3" w:rsidRDefault="00612DA3" w:rsidP="00612DA3">
            <w:r>
              <w:t xml:space="preserve">Observation 1: For scenario 1 with A=1.0 and scenario 2 with A=1.5, the percentile of -72dBm point is about 6% and about 23% respectively. As expected, the percentage of UEs servicing cell links below -72dBm is larger for larger A values. </w:t>
            </w:r>
          </w:p>
          <w:p w14:paraId="09550D47" w14:textId="6F9A837D" w:rsidR="00456248" w:rsidRPr="00456248" w:rsidRDefault="00612DA3" w:rsidP="00612DA3">
            <w:r>
              <w:t>Observation 2: For scenario 1, the maximum AP to AP received power is not dependent of parameter A, and the probability of AP to AP links below -72dBm is almost 0% for A=1.0. For scenario 2, it is observed that the percentile of maximum AP to AP links below -72dBm increases as the value of A increases and the probability of AP to AP links below -72dBm is about 13% for A=1.5.</w:t>
            </w:r>
          </w:p>
        </w:tc>
      </w:tr>
      <w:tr w:rsidR="00456248" w14:paraId="38225BE6" w14:textId="77777777" w:rsidTr="00456248">
        <w:tc>
          <w:tcPr>
            <w:tcW w:w="1795" w:type="dxa"/>
          </w:tcPr>
          <w:p w14:paraId="3DE6F5B1" w14:textId="3AC19509" w:rsidR="00612DA3" w:rsidRPr="006D09A3" w:rsidRDefault="00612DA3" w:rsidP="00612DA3">
            <w:pPr>
              <w:autoSpaceDE w:val="0"/>
              <w:autoSpaceDN w:val="0"/>
              <w:adjustRightInd w:val="0"/>
              <w:rPr>
                <w:rFonts w:eastAsia="SimSun"/>
                <w:lang w:val="en-US" w:eastAsia="zh-CN"/>
              </w:rPr>
            </w:pPr>
            <w:r>
              <w:rPr>
                <w:rFonts w:eastAsia="SimSun"/>
                <w:lang w:val="en-US" w:eastAsia="zh-CN"/>
              </w:rPr>
              <w:t xml:space="preserve">Media </w:t>
            </w:r>
            <w:proofErr w:type="gramStart"/>
            <w:r>
              <w:rPr>
                <w:rFonts w:eastAsia="SimSun"/>
                <w:lang w:val="en-US" w:eastAsia="zh-CN"/>
              </w:rPr>
              <w:t>Tek</w:t>
            </w:r>
            <w:r w:rsidR="00DA69BA">
              <w:rPr>
                <w:rFonts w:eastAsia="SimSun"/>
                <w:lang w:val="en-US" w:eastAsia="zh-CN"/>
              </w:rPr>
              <w:t>[</w:t>
            </w:r>
            <w:proofErr w:type="gramEnd"/>
            <w:r w:rsidR="00DA69BA">
              <w:rPr>
                <w:rFonts w:eastAsia="SimSun"/>
                <w:lang w:val="en-US" w:eastAsia="zh-CN"/>
              </w:rPr>
              <w:t>3]</w:t>
            </w:r>
          </w:p>
        </w:tc>
        <w:tc>
          <w:tcPr>
            <w:tcW w:w="7834" w:type="dxa"/>
          </w:tcPr>
          <w:p w14:paraId="606C5C6B" w14:textId="1B49CF6B" w:rsidR="00456248" w:rsidRPr="00456248" w:rsidRDefault="00612DA3" w:rsidP="00456248">
            <w:pPr>
              <w:tabs>
                <w:tab w:val="left" w:pos="930"/>
              </w:tabs>
            </w:pPr>
            <w:r w:rsidRPr="00612DA3">
              <w:t>Observation 1: According to the RMS delay spread distributions, the CP lengths corresponding to 15 kHz, 30 kHz and 60 kHz numerologies would be sufficient for sub-7GHz NR-U operation in indoor and outdoor scenarios.</w:t>
            </w:r>
          </w:p>
        </w:tc>
      </w:tr>
      <w:tr w:rsidR="00456248" w14:paraId="68D018D7" w14:textId="77777777" w:rsidTr="00456248">
        <w:tc>
          <w:tcPr>
            <w:tcW w:w="1795" w:type="dxa"/>
          </w:tcPr>
          <w:p w14:paraId="192C5708" w14:textId="2F7F474C" w:rsidR="00456248" w:rsidRPr="006D09A3" w:rsidRDefault="00021ACA" w:rsidP="006D09A3">
            <w:pPr>
              <w:autoSpaceDE w:val="0"/>
              <w:autoSpaceDN w:val="0"/>
              <w:adjustRightInd w:val="0"/>
              <w:rPr>
                <w:rFonts w:eastAsia="SimSun"/>
                <w:lang w:val="en-US" w:eastAsia="zh-CN"/>
              </w:rPr>
            </w:pPr>
            <w:proofErr w:type="gramStart"/>
            <w:r>
              <w:rPr>
                <w:rFonts w:eastAsia="SimSun"/>
                <w:lang w:val="en-US" w:eastAsia="zh-CN"/>
              </w:rPr>
              <w:t>Samsung</w:t>
            </w:r>
            <w:r w:rsidR="00DA69BA">
              <w:rPr>
                <w:rFonts w:eastAsia="SimSun"/>
                <w:lang w:val="en-US" w:eastAsia="zh-CN"/>
              </w:rPr>
              <w:t>[</w:t>
            </w:r>
            <w:proofErr w:type="gramEnd"/>
            <w:r w:rsidR="00DA69BA">
              <w:rPr>
                <w:rFonts w:eastAsia="SimSun"/>
                <w:lang w:val="en-US" w:eastAsia="zh-CN"/>
              </w:rPr>
              <w:t>6]</w:t>
            </w:r>
          </w:p>
        </w:tc>
        <w:tc>
          <w:tcPr>
            <w:tcW w:w="7834" w:type="dxa"/>
          </w:tcPr>
          <w:p w14:paraId="4789594B" w14:textId="77777777" w:rsidR="00021ACA" w:rsidRDefault="00021ACA" w:rsidP="00021ACA">
            <w:r>
              <w:t>Proposal 1: Impacts of NR-U features such as scalable numerology, flexible starting positions, multi-beam operation, wideband operations, etc., can be evaluated for NR-U/Wi-Fi and NR-U/NR-U coexistence performance.</w:t>
            </w:r>
          </w:p>
          <w:p w14:paraId="0033693E" w14:textId="77777777" w:rsidR="00021ACA" w:rsidRDefault="00021ACA" w:rsidP="00021ACA">
            <w:r>
              <w:t xml:space="preserve">Observation 2: For NR-U/Wi-Fi coexistence, directional communications of NR-U is beneficial in improving spatial reuse and throughput for both NR-U and Wi-Fi over omnidirectional communications of NR-U. </w:t>
            </w:r>
          </w:p>
          <w:p w14:paraId="55138487" w14:textId="4F593056" w:rsidR="00456248" w:rsidRPr="00456248" w:rsidRDefault="00021ACA" w:rsidP="00021ACA">
            <w:r>
              <w:t>Proposal 2: Evaluate NR-U/NR-U coexistence performance with directional LBT for NR-U.</w:t>
            </w:r>
          </w:p>
        </w:tc>
      </w:tr>
    </w:tbl>
    <w:p w14:paraId="25D4AC61" w14:textId="6AE5BA23" w:rsidR="00456248" w:rsidRDefault="00456248" w:rsidP="00456248"/>
    <w:p w14:paraId="4D89EE15" w14:textId="04F6999F" w:rsidR="00DA79C8" w:rsidRDefault="00DA79C8" w:rsidP="00DA79C8">
      <w:pPr>
        <w:pStyle w:val="Heading2"/>
      </w:pPr>
      <w:r>
        <w:t>Proposals</w:t>
      </w:r>
    </w:p>
    <w:p w14:paraId="076E2B38" w14:textId="26E3C3F7" w:rsidR="00456248" w:rsidRDefault="00986E6B" w:rsidP="00986E6B">
      <w:pPr>
        <w:pStyle w:val="ListParagraph"/>
        <w:numPr>
          <w:ilvl w:val="0"/>
          <w:numId w:val="28"/>
        </w:numPr>
        <w:rPr>
          <w:b/>
        </w:rPr>
      </w:pPr>
      <w:r w:rsidRPr="00986E6B">
        <w:rPr>
          <w:b/>
        </w:rPr>
        <w:t>Use of other antenna configurations such as directional antennas instead of omnidirectional anten</w:t>
      </w:r>
      <w:r w:rsidR="001B089C">
        <w:rPr>
          <w:b/>
        </w:rPr>
        <w:t>na</w:t>
      </w:r>
      <w:r w:rsidRPr="00986E6B">
        <w:rPr>
          <w:b/>
        </w:rPr>
        <w:t>s for coexistence evaluations is not precluded.</w:t>
      </w:r>
    </w:p>
    <w:p w14:paraId="71F615FD" w14:textId="09A76052" w:rsidR="00AB4A4A" w:rsidRPr="00AB4A4A" w:rsidRDefault="00AB4A4A" w:rsidP="00AB4A4A">
      <w:pPr>
        <w:pStyle w:val="ListParagraph"/>
        <w:numPr>
          <w:ilvl w:val="1"/>
          <w:numId w:val="28"/>
        </w:numPr>
      </w:pPr>
      <w:r w:rsidRPr="00AB4A4A">
        <w:t>Supported by: Samsung</w:t>
      </w:r>
    </w:p>
    <w:p w14:paraId="62AB66C2" w14:textId="77777777" w:rsidR="00456248" w:rsidRPr="00965E3F" w:rsidRDefault="00456248" w:rsidP="00D4121D">
      <w:pPr>
        <w:rPr>
          <w:b/>
          <w:lang w:eastAsia="zh-CN"/>
        </w:rPr>
      </w:pPr>
    </w:p>
    <w:p w14:paraId="1E8C52BB" w14:textId="00920FDC" w:rsidR="009F2B06" w:rsidRPr="009E302E" w:rsidRDefault="009F2B06" w:rsidP="003B57E5">
      <w:pPr>
        <w:pStyle w:val="Heading1"/>
        <w:rPr>
          <w:bCs/>
        </w:rPr>
      </w:pPr>
      <w:r w:rsidRPr="009E302E">
        <w:rPr>
          <w:bCs/>
        </w:rPr>
        <w:t xml:space="preserve">Proposed </w:t>
      </w:r>
      <w:r w:rsidR="009E302E" w:rsidRPr="009E302E">
        <w:rPr>
          <w:bCs/>
        </w:rPr>
        <w:t>agreements</w:t>
      </w:r>
    </w:p>
    <w:p w14:paraId="7E772E21" w14:textId="7247624C" w:rsidR="009E302E" w:rsidRPr="009E302E" w:rsidRDefault="000B2C03" w:rsidP="009E302E">
      <w:pPr>
        <w:rPr>
          <w:b/>
        </w:rPr>
      </w:pPr>
      <w:r w:rsidRPr="000B2C03">
        <w:rPr>
          <w:b/>
          <w:highlight w:val="cyan"/>
        </w:rPr>
        <w:t>Conclusion:</w:t>
      </w:r>
    </w:p>
    <w:p w14:paraId="7E568056" w14:textId="72809DDF" w:rsidR="00EC2D76" w:rsidRDefault="009E302E" w:rsidP="00EC2D76">
      <w:pPr>
        <w:pStyle w:val="ListParagraph"/>
        <w:numPr>
          <w:ilvl w:val="0"/>
          <w:numId w:val="28"/>
        </w:numPr>
      </w:pPr>
      <w:r>
        <w:t xml:space="preserve">For </w:t>
      </w:r>
      <w:r w:rsidR="000B2C03">
        <w:t>evaluation purpose, the previous agreement on dropping 5 UEs per gNB is interpreted as</w:t>
      </w:r>
      <w:r>
        <w:t xml:space="preserve"> exact</w:t>
      </w:r>
      <w:r w:rsidR="000B2C03">
        <w:t>ly</w:t>
      </w:r>
      <w:r>
        <w:t xml:space="preserve"> </w:t>
      </w:r>
      <w:r w:rsidR="000B2C03">
        <w:t>5</w:t>
      </w:r>
      <w:r>
        <w:t xml:space="preserve"> UEs </w:t>
      </w:r>
      <w:r w:rsidR="000B2C03">
        <w:t xml:space="preserve">are </w:t>
      </w:r>
      <w:r>
        <w:t>associated with each</w:t>
      </w:r>
      <w:r w:rsidR="000B2C03">
        <w:t xml:space="preserve"> cell.</w:t>
      </w:r>
    </w:p>
    <w:p w14:paraId="4B357051" w14:textId="11152789" w:rsidR="00EC2D76" w:rsidRPr="00CA4E4E" w:rsidRDefault="00EC2D76" w:rsidP="00EC2D76">
      <w:pPr>
        <w:rPr>
          <w:b/>
        </w:rPr>
      </w:pPr>
      <w:r w:rsidRPr="00CA4E4E">
        <w:rPr>
          <w:b/>
          <w:highlight w:val="cyan"/>
        </w:rPr>
        <w:t>Proposal:</w:t>
      </w:r>
    </w:p>
    <w:p w14:paraId="1B7F1C3D" w14:textId="77777777" w:rsidR="00EC2D76" w:rsidRDefault="00396E06" w:rsidP="009E302E">
      <w:pPr>
        <w:pStyle w:val="ListParagraph"/>
        <w:numPr>
          <w:ilvl w:val="0"/>
          <w:numId w:val="28"/>
        </w:numPr>
      </w:pPr>
      <w:r>
        <w:t xml:space="preserve">When submitting the evaluation result, </w:t>
      </w:r>
      <w:r w:rsidR="00EC2D76">
        <w:t xml:space="preserve">the following </w:t>
      </w:r>
      <w:proofErr w:type="gramStart"/>
      <w:r w:rsidR="00EC2D76">
        <w:t>has to</w:t>
      </w:r>
      <w:proofErr w:type="gramEnd"/>
      <w:r w:rsidR="00EC2D76">
        <w:t xml:space="preserve"> be provided as well</w:t>
      </w:r>
    </w:p>
    <w:p w14:paraId="2B1398FC" w14:textId="4AC036FB" w:rsidR="00396E06" w:rsidRDefault="00396E06" w:rsidP="00EC2D76">
      <w:pPr>
        <w:pStyle w:val="ListParagraph"/>
        <w:numPr>
          <w:ilvl w:val="1"/>
          <w:numId w:val="28"/>
        </w:numPr>
      </w:pPr>
      <w:r>
        <w:t xml:space="preserve">the </w:t>
      </w:r>
      <w:proofErr w:type="spellStart"/>
      <w:r>
        <w:t>TxOP</w:t>
      </w:r>
      <w:proofErr w:type="spellEnd"/>
      <w:r>
        <w:t xml:space="preserve"> assumption</w:t>
      </w:r>
      <w:r w:rsidR="00EC2D76">
        <w:t xml:space="preserve">s of </w:t>
      </w:r>
      <w:proofErr w:type="spellStart"/>
      <w:r w:rsidR="00EC2D76">
        <w:t>WiFi</w:t>
      </w:r>
      <w:proofErr w:type="spellEnd"/>
      <w:r w:rsidR="00EC2D76">
        <w:t xml:space="preserve"> and NR-U </w:t>
      </w:r>
    </w:p>
    <w:p w14:paraId="4B0A170C" w14:textId="057DB335" w:rsidR="00EC2D76" w:rsidRDefault="00D1005C" w:rsidP="00EC2D76">
      <w:pPr>
        <w:pStyle w:val="ListParagraph"/>
        <w:numPr>
          <w:ilvl w:val="1"/>
          <w:numId w:val="28"/>
        </w:numPr>
      </w:pPr>
      <w:r>
        <w:t xml:space="preserve">Is RTS/CTS enabled for </w:t>
      </w:r>
      <w:proofErr w:type="spellStart"/>
      <w:r>
        <w:t>WiFi</w:t>
      </w:r>
      <w:proofErr w:type="spellEnd"/>
    </w:p>
    <w:p w14:paraId="3EBF6A50" w14:textId="2DF05E98" w:rsidR="00D1005C" w:rsidRDefault="00D1005C" w:rsidP="00EC2D76">
      <w:pPr>
        <w:pStyle w:val="ListParagraph"/>
        <w:numPr>
          <w:ilvl w:val="1"/>
          <w:numId w:val="28"/>
        </w:numPr>
      </w:pPr>
      <w:r>
        <w:t>PD/ED threshold assumptions</w:t>
      </w:r>
    </w:p>
    <w:p w14:paraId="7969C8EE" w14:textId="71EE8B60" w:rsidR="00D1005C" w:rsidRDefault="00D1005C" w:rsidP="00EC2D76">
      <w:pPr>
        <w:pStyle w:val="ListParagraph"/>
        <w:numPr>
          <w:ilvl w:val="1"/>
          <w:numId w:val="28"/>
        </w:numPr>
      </w:pPr>
      <w:r>
        <w:t>Max modulation order supported in each technology</w:t>
      </w:r>
    </w:p>
    <w:p w14:paraId="6765E539" w14:textId="614EF80C" w:rsidR="00D1005C" w:rsidRDefault="00D1005C" w:rsidP="00EC2D76">
      <w:pPr>
        <w:pStyle w:val="ListParagraph"/>
        <w:numPr>
          <w:ilvl w:val="1"/>
          <w:numId w:val="28"/>
        </w:numPr>
      </w:pPr>
      <w:r>
        <w:t xml:space="preserve">MIMO scheme and number of MIMO layers </w:t>
      </w:r>
      <w:r w:rsidR="00726B8F">
        <w:t>used for both technologies</w:t>
      </w:r>
    </w:p>
    <w:p w14:paraId="675D4860" w14:textId="1FF1AA26" w:rsidR="00D1005C" w:rsidRDefault="00D1005C" w:rsidP="00EC2D76">
      <w:pPr>
        <w:pStyle w:val="ListParagraph"/>
        <w:numPr>
          <w:ilvl w:val="1"/>
          <w:numId w:val="28"/>
        </w:numPr>
      </w:pPr>
      <w:proofErr w:type="spellStart"/>
      <w:r>
        <w:t>WiFi</w:t>
      </w:r>
      <w:proofErr w:type="spellEnd"/>
      <w:r>
        <w:t xml:space="preserve"> MAC layer A-MPDU/A-MSDU aggregation level, MPDU size </w:t>
      </w:r>
    </w:p>
    <w:p w14:paraId="15194076" w14:textId="71A8A95B" w:rsidR="00D1005C" w:rsidRDefault="00D1005C" w:rsidP="00EC2D76">
      <w:pPr>
        <w:pStyle w:val="ListParagraph"/>
        <w:numPr>
          <w:ilvl w:val="1"/>
          <w:numId w:val="28"/>
        </w:numPr>
      </w:pPr>
      <w:r>
        <w:t xml:space="preserve">NR-U SCS, </w:t>
      </w:r>
    </w:p>
    <w:p w14:paraId="6E760197" w14:textId="1DB09CD9" w:rsidR="00D1005C" w:rsidRDefault="00D1005C" w:rsidP="00EC2D76">
      <w:pPr>
        <w:pStyle w:val="ListParagraph"/>
        <w:numPr>
          <w:ilvl w:val="1"/>
          <w:numId w:val="28"/>
        </w:numPr>
      </w:pPr>
      <w:proofErr w:type="spellStart"/>
      <w:r>
        <w:t>WiFi</w:t>
      </w:r>
      <w:proofErr w:type="spellEnd"/>
      <w:r>
        <w:t xml:space="preserve"> guard interval</w:t>
      </w:r>
    </w:p>
    <w:p w14:paraId="783B742A" w14:textId="2D8EC10C" w:rsidR="00D1005C" w:rsidRDefault="00D1005C" w:rsidP="00D1005C">
      <w:pPr>
        <w:pStyle w:val="ListParagraph"/>
        <w:numPr>
          <w:ilvl w:val="1"/>
          <w:numId w:val="28"/>
        </w:numPr>
        <w:spacing w:before="240"/>
      </w:pPr>
      <w:r>
        <w:t>NR UE processing time capability (#1 or #2)</w:t>
      </w:r>
    </w:p>
    <w:p w14:paraId="5890B749" w14:textId="4A5AE646" w:rsidR="00726B8F" w:rsidRDefault="00726B8F" w:rsidP="00D1005C">
      <w:pPr>
        <w:pStyle w:val="ListParagraph"/>
        <w:numPr>
          <w:ilvl w:val="1"/>
          <w:numId w:val="28"/>
        </w:numPr>
        <w:spacing w:before="240"/>
      </w:pPr>
      <w:r>
        <w:t>NR PDSCH/PUSCH mapping type, PDCCH monitoring configuration</w:t>
      </w:r>
    </w:p>
    <w:p w14:paraId="1C40DE01" w14:textId="7F0880CB" w:rsidR="00726B8F" w:rsidRDefault="00726B8F" w:rsidP="00D1005C">
      <w:pPr>
        <w:pStyle w:val="ListParagraph"/>
        <w:numPr>
          <w:ilvl w:val="1"/>
          <w:numId w:val="28"/>
        </w:numPr>
        <w:spacing w:before="240"/>
      </w:pPr>
      <w:r>
        <w:t>Link adaptation assumptions</w:t>
      </w:r>
    </w:p>
    <w:p w14:paraId="0441DC11" w14:textId="53156311" w:rsidR="00726B8F" w:rsidRDefault="00726B8F" w:rsidP="00D1005C">
      <w:pPr>
        <w:pStyle w:val="ListParagraph"/>
        <w:numPr>
          <w:ilvl w:val="1"/>
          <w:numId w:val="28"/>
        </w:numPr>
        <w:spacing w:before="240"/>
      </w:pPr>
      <w:r>
        <w:t xml:space="preserve">NR assumption on </w:t>
      </w:r>
      <w:proofErr w:type="spellStart"/>
      <w:r>
        <w:t>self scheduling</w:t>
      </w:r>
      <w:proofErr w:type="spellEnd"/>
      <w:r>
        <w:t xml:space="preserve"> or using cross carrier scheduling</w:t>
      </w:r>
    </w:p>
    <w:p w14:paraId="6FFF9C10" w14:textId="162C72C7" w:rsidR="00D1005C" w:rsidRDefault="00D1005C" w:rsidP="00D1005C"/>
    <w:p w14:paraId="79AE4553" w14:textId="77777777" w:rsidR="00CA4E4E" w:rsidRDefault="00CA4E4E" w:rsidP="00D1005C"/>
    <w:p w14:paraId="66F41ADB" w14:textId="77777777" w:rsidR="00CA4E4E" w:rsidRDefault="00CA4E4E" w:rsidP="00D1005C"/>
    <w:p w14:paraId="301A8B2A" w14:textId="4EE9B2F9" w:rsidR="003423BD" w:rsidRPr="00375A05" w:rsidRDefault="00CA4E4E" w:rsidP="00D1005C">
      <w:pPr>
        <w:rPr>
          <w:b/>
        </w:rPr>
      </w:pPr>
      <w:r w:rsidRPr="00375A05">
        <w:rPr>
          <w:b/>
          <w:highlight w:val="cyan"/>
        </w:rPr>
        <w:lastRenderedPageBreak/>
        <w:t>Proposal:</w:t>
      </w:r>
    </w:p>
    <w:p w14:paraId="7683E97F" w14:textId="4873EF67" w:rsidR="00CA4E4E" w:rsidRPr="009E302E" w:rsidRDefault="00CA4E4E" w:rsidP="00CA4E4E">
      <w:pPr>
        <w:pStyle w:val="ListParagraph"/>
        <w:numPr>
          <w:ilvl w:val="0"/>
          <w:numId w:val="28"/>
        </w:numPr>
      </w:pPr>
      <w:r>
        <w:t>For the coexistence evaluation of sub-7GHz bands other than 5GHz band, previously agreed to use technology neutral assumptions. Companies are encouraged to provide simulation results together with assumption on the technology neutral channel access mechanism.</w:t>
      </w:r>
    </w:p>
    <w:p w14:paraId="3B7B1FB1" w14:textId="7A9AC534" w:rsidR="003B57E5" w:rsidRPr="003B57E5" w:rsidRDefault="003B57E5" w:rsidP="003B57E5">
      <w:pPr>
        <w:pStyle w:val="Heading1"/>
        <w:rPr>
          <w:b/>
          <w:bCs/>
        </w:rPr>
      </w:pPr>
      <w:r>
        <w:t xml:space="preserve">Previous Agreements </w:t>
      </w:r>
    </w:p>
    <w:p w14:paraId="69F146AB" w14:textId="0559105C" w:rsidR="003B57E5" w:rsidRPr="003B57E5" w:rsidRDefault="003B57E5" w:rsidP="003B57E5">
      <w:pPr>
        <w:pStyle w:val="Heading2"/>
        <w:rPr>
          <w:b/>
          <w:bCs/>
        </w:rPr>
      </w:pPr>
      <w:r>
        <w:t xml:space="preserve">Agreements in </w:t>
      </w:r>
      <w:r w:rsidRPr="003B57E5">
        <w:t>RAN1 #92, Feb 2018</w:t>
      </w:r>
    </w:p>
    <w:p w14:paraId="6830EE8D" w14:textId="77777777" w:rsidR="003B57E5" w:rsidRDefault="003B57E5" w:rsidP="003B57E5">
      <w:r w:rsidRPr="00A46E74">
        <w:rPr>
          <w:highlight w:val="green"/>
        </w:rPr>
        <w:t>Agreement:</w:t>
      </w:r>
    </w:p>
    <w:p w14:paraId="383C8EA9" w14:textId="77777777" w:rsidR="003B57E5" w:rsidRPr="001148A2" w:rsidRDefault="003B57E5" w:rsidP="003B57E5">
      <w:pPr>
        <w:pStyle w:val="ListParagraph"/>
        <w:widowControl/>
        <w:numPr>
          <w:ilvl w:val="0"/>
          <w:numId w:val="12"/>
        </w:numPr>
        <w:contextualSpacing w:val="0"/>
        <w:jc w:val="left"/>
      </w:pPr>
      <w:r w:rsidRPr="001148A2">
        <w:t xml:space="preserve">5GCM </w:t>
      </w:r>
      <w:r>
        <w:t xml:space="preserve">in 38.802 is </w:t>
      </w:r>
      <w:r w:rsidRPr="001148A2">
        <w:t>used for NR-U simulation evaluation</w:t>
      </w:r>
    </w:p>
    <w:p w14:paraId="0639B168" w14:textId="77777777" w:rsidR="003B57E5" w:rsidRPr="001148A2" w:rsidRDefault="003B57E5" w:rsidP="003B57E5">
      <w:pPr>
        <w:pStyle w:val="ListParagraph"/>
        <w:widowControl/>
        <w:numPr>
          <w:ilvl w:val="0"/>
          <w:numId w:val="12"/>
        </w:numPr>
        <w:contextualSpacing w:val="0"/>
        <w:jc w:val="left"/>
      </w:pPr>
      <w:r w:rsidRPr="001148A2">
        <w:t>NR-unlicensed simulation evaluation considers the following scenarios</w:t>
      </w:r>
    </w:p>
    <w:p w14:paraId="6E57853F" w14:textId="77777777" w:rsidR="003B57E5" w:rsidRDefault="003B57E5" w:rsidP="003B57E5">
      <w:pPr>
        <w:pStyle w:val="ListParagraph"/>
        <w:widowControl/>
        <w:numPr>
          <w:ilvl w:val="1"/>
          <w:numId w:val="12"/>
        </w:numPr>
        <w:contextualSpacing w:val="0"/>
        <w:jc w:val="left"/>
      </w:pPr>
      <w:r w:rsidRPr="001148A2">
        <w:t>Indoor sub-7GHz, 2 operators</w:t>
      </w:r>
    </w:p>
    <w:p w14:paraId="2E9FB102" w14:textId="77777777" w:rsidR="003B57E5" w:rsidRPr="001148A2" w:rsidRDefault="003B57E5" w:rsidP="003B57E5">
      <w:pPr>
        <w:pStyle w:val="ListParagraph"/>
        <w:widowControl/>
        <w:numPr>
          <w:ilvl w:val="1"/>
          <w:numId w:val="12"/>
        </w:numPr>
        <w:contextualSpacing w:val="0"/>
        <w:jc w:val="left"/>
      </w:pPr>
      <w:r w:rsidRPr="001148A2">
        <w:t>Outdoor Sub-7 GHz, 2 operators</w:t>
      </w:r>
    </w:p>
    <w:p w14:paraId="3F565B97" w14:textId="77777777" w:rsidR="003B57E5" w:rsidRPr="001148A2" w:rsidRDefault="003B57E5" w:rsidP="003B57E5">
      <w:pPr>
        <w:pStyle w:val="ListParagraph"/>
        <w:widowControl/>
        <w:numPr>
          <w:ilvl w:val="1"/>
          <w:numId w:val="12"/>
        </w:numPr>
        <w:contextualSpacing w:val="0"/>
        <w:jc w:val="left"/>
      </w:pPr>
      <w:r w:rsidRPr="001148A2">
        <w:t xml:space="preserve">Indoor </w:t>
      </w:r>
      <w:proofErr w:type="spellStart"/>
      <w:r w:rsidRPr="001148A2">
        <w:t>mmW</w:t>
      </w:r>
      <w:proofErr w:type="spellEnd"/>
      <w:r w:rsidRPr="001148A2">
        <w:t>, 2 Operators</w:t>
      </w:r>
    </w:p>
    <w:p w14:paraId="6F047CBB" w14:textId="77777777" w:rsidR="003B57E5" w:rsidRDefault="003B57E5" w:rsidP="003B57E5">
      <w:pPr>
        <w:pStyle w:val="ListParagraph"/>
        <w:widowControl/>
        <w:numPr>
          <w:ilvl w:val="1"/>
          <w:numId w:val="12"/>
        </w:numPr>
        <w:contextualSpacing w:val="0"/>
        <w:jc w:val="left"/>
      </w:pPr>
      <w:r w:rsidRPr="001148A2">
        <w:t xml:space="preserve">Outdoor </w:t>
      </w:r>
      <w:proofErr w:type="spellStart"/>
      <w:r w:rsidRPr="001148A2">
        <w:t>mmW</w:t>
      </w:r>
      <w:proofErr w:type="spellEnd"/>
      <w:r w:rsidRPr="001148A2">
        <w:t>, 2 operators</w:t>
      </w:r>
    </w:p>
    <w:p w14:paraId="1A31F9B6" w14:textId="77777777" w:rsidR="003B57E5" w:rsidRDefault="003B57E5" w:rsidP="003B57E5">
      <w:pPr>
        <w:pStyle w:val="ListParagraph"/>
        <w:widowControl/>
        <w:numPr>
          <w:ilvl w:val="1"/>
          <w:numId w:val="12"/>
        </w:numPr>
        <w:contextualSpacing w:val="0"/>
        <w:jc w:val="left"/>
      </w:pPr>
      <w:r w:rsidRPr="001148A2">
        <w:t>Stadium scenario</w:t>
      </w:r>
      <w:r>
        <w:t xml:space="preserve"> for sub-7GHz, 2 operators, can be optionally considered by interested companies.</w:t>
      </w:r>
    </w:p>
    <w:p w14:paraId="0A4584A0" w14:textId="77777777" w:rsidR="003B57E5" w:rsidRDefault="003B57E5" w:rsidP="003B57E5">
      <w:pPr>
        <w:pStyle w:val="ListParagraph"/>
        <w:widowControl/>
        <w:numPr>
          <w:ilvl w:val="1"/>
          <w:numId w:val="12"/>
        </w:numPr>
        <w:contextualSpacing w:val="0"/>
        <w:jc w:val="left"/>
      </w:pPr>
      <w:r>
        <w:t>Note: RAN1 prioritizes the simulation for sub-7 GHz band. It does not preclude evaluation for above 7 GHz.</w:t>
      </w:r>
    </w:p>
    <w:p w14:paraId="27FDA8DF" w14:textId="77777777" w:rsidR="003B57E5" w:rsidRDefault="003B57E5" w:rsidP="003B57E5">
      <w:pPr>
        <w:pStyle w:val="ListParagraph"/>
        <w:widowControl/>
        <w:numPr>
          <w:ilvl w:val="0"/>
          <w:numId w:val="12"/>
        </w:numPr>
        <w:contextualSpacing w:val="0"/>
        <w:jc w:val="left"/>
      </w:pPr>
      <w:r>
        <w:t>Deployment scenarios to simulate</w:t>
      </w:r>
    </w:p>
    <w:p w14:paraId="49443613" w14:textId="77777777" w:rsidR="003B57E5" w:rsidRDefault="003B57E5" w:rsidP="003B57E5">
      <w:pPr>
        <w:pStyle w:val="ListParagraph"/>
        <w:widowControl/>
        <w:numPr>
          <w:ilvl w:val="1"/>
          <w:numId w:val="12"/>
        </w:numPr>
        <w:contextualSpacing w:val="0"/>
        <w:jc w:val="left"/>
      </w:pPr>
      <w:r>
        <w:t>CA between NR licensed cell and NR unlicensed cell</w:t>
      </w:r>
    </w:p>
    <w:p w14:paraId="58DB402E" w14:textId="77777777" w:rsidR="003B57E5" w:rsidRDefault="003B57E5" w:rsidP="003B57E5">
      <w:pPr>
        <w:pStyle w:val="ListParagraph"/>
        <w:widowControl/>
        <w:numPr>
          <w:ilvl w:val="1"/>
          <w:numId w:val="12"/>
        </w:numPr>
        <w:contextualSpacing w:val="0"/>
        <w:jc w:val="left"/>
      </w:pPr>
      <w:r>
        <w:t>DC (with LTE and with NR)</w:t>
      </w:r>
    </w:p>
    <w:p w14:paraId="6E3A1746" w14:textId="77777777" w:rsidR="003B57E5" w:rsidRDefault="003B57E5" w:rsidP="003B57E5">
      <w:pPr>
        <w:pStyle w:val="ListParagraph"/>
        <w:widowControl/>
        <w:numPr>
          <w:ilvl w:val="1"/>
          <w:numId w:val="12"/>
        </w:numPr>
        <w:contextualSpacing w:val="0"/>
        <w:jc w:val="left"/>
      </w:pPr>
      <w:r>
        <w:t>SA</w:t>
      </w:r>
    </w:p>
    <w:p w14:paraId="459BCE38" w14:textId="77777777" w:rsidR="003B57E5" w:rsidRDefault="003B57E5" w:rsidP="003B57E5">
      <w:pPr>
        <w:pStyle w:val="ListParagraph"/>
        <w:widowControl/>
        <w:numPr>
          <w:ilvl w:val="1"/>
          <w:numId w:val="12"/>
        </w:numPr>
        <w:contextualSpacing w:val="0"/>
        <w:jc w:val="left"/>
      </w:pPr>
      <w:r>
        <w:t>An NR cell with DL in unlicensed band and UL in licensed band</w:t>
      </w:r>
    </w:p>
    <w:p w14:paraId="05430281" w14:textId="77777777" w:rsidR="003B57E5" w:rsidRDefault="003B57E5" w:rsidP="003B57E5">
      <w:pPr>
        <w:pStyle w:val="ListParagraph"/>
        <w:widowControl/>
        <w:numPr>
          <w:ilvl w:val="1"/>
          <w:numId w:val="12"/>
        </w:numPr>
        <w:contextualSpacing w:val="0"/>
        <w:jc w:val="left"/>
      </w:pPr>
      <w:r>
        <w:t>Note: A single set of evaluations may be applicable to multiple scenarios</w:t>
      </w:r>
    </w:p>
    <w:p w14:paraId="76C3BF44" w14:textId="77777777" w:rsidR="003B57E5" w:rsidRDefault="003B57E5" w:rsidP="003B57E5">
      <w:pPr>
        <w:pStyle w:val="ListParagraph"/>
        <w:widowControl/>
        <w:numPr>
          <w:ilvl w:val="1"/>
          <w:numId w:val="12"/>
        </w:numPr>
        <w:contextualSpacing w:val="0"/>
        <w:jc w:val="left"/>
      </w:pPr>
      <w:r>
        <w:t>Note: Only unlicensed cell(s) is simulated.</w:t>
      </w:r>
    </w:p>
    <w:p w14:paraId="4E8D7A94" w14:textId="77777777" w:rsidR="003B57E5" w:rsidRDefault="003B57E5" w:rsidP="003B57E5">
      <w:pPr>
        <w:pStyle w:val="ListParagraph"/>
        <w:widowControl/>
        <w:numPr>
          <w:ilvl w:val="1"/>
          <w:numId w:val="12"/>
        </w:numPr>
        <w:contextualSpacing w:val="0"/>
        <w:jc w:val="left"/>
      </w:pPr>
      <w:r>
        <w:t xml:space="preserve">Note: The licensed cell may not be explicitly </w:t>
      </w:r>
      <w:proofErr w:type="spellStart"/>
      <w:r>
        <w:t>modeled</w:t>
      </w:r>
      <w:proofErr w:type="spellEnd"/>
      <w:r>
        <w:t xml:space="preserve"> in the simulation. Necessary assumptions regarding the presence of the licensed carriers can be made and provided. </w:t>
      </w:r>
    </w:p>
    <w:p w14:paraId="24A468BE" w14:textId="77777777" w:rsidR="003B57E5" w:rsidRDefault="003B57E5" w:rsidP="003B57E5">
      <w:pPr>
        <w:pStyle w:val="ListParagraph"/>
        <w:widowControl/>
        <w:numPr>
          <w:ilvl w:val="0"/>
          <w:numId w:val="12"/>
        </w:numPr>
        <w:contextualSpacing w:val="0"/>
        <w:jc w:val="left"/>
      </w:pPr>
      <w:r>
        <w:t xml:space="preserve">Coexistence with other networks (e.g. </w:t>
      </w:r>
      <w:proofErr w:type="spellStart"/>
      <w:r>
        <w:t>WiFi</w:t>
      </w:r>
      <w:proofErr w:type="spellEnd"/>
      <w:r>
        <w:t>, LAA LTE, NR-U)</w:t>
      </w:r>
    </w:p>
    <w:p w14:paraId="525306DB" w14:textId="77777777" w:rsidR="003B57E5" w:rsidRDefault="003B57E5" w:rsidP="003B57E5">
      <w:pPr>
        <w:pStyle w:val="ListParagraph"/>
        <w:widowControl/>
        <w:numPr>
          <w:ilvl w:val="1"/>
          <w:numId w:val="12"/>
        </w:numPr>
        <w:contextualSpacing w:val="0"/>
        <w:jc w:val="left"/>
      </w:pPr>
      <w:r>
        <w:t xml:space="preserve">When coexistence with </w:t>
      </w:r>
      <w:proofErr w:type="spellStart"/>
      <w:r>
        <w:t>WiFi</w:t>
      </w:r>
      <w:proofErr w:type="spellEnd"/>
      <w:r>
        <w:t xml:space="preserve"> is evaluated, only consider deployed </w:t>
      </w:r>
      <w:proofErr w:type="spellStart"/>
      <w:r>
        <w:t>WiFi</w:t>
      </w:r>
      <w:proofErr w:type="spellEnd"/>
      <w:r>
        <w:t xml:space="preserve"> systems (e.g. 11ac for 5 GHz)</w:t>
      </w:r>
    </w:p>
    <w:p w14:paraId="563AE47C" w14:textId="77777777" w:rsidR="003B57E5" w:rsidRDefault="003B57E5" w:rsidP="003B57E5">
      <w:pPr>
        <w:pStyle w:val="ListParagraph"/>
        <w:widowControl/>
        <w:numPr>
          <w:ilvl w:val="2"/>
          <w:numId w:val="12"/>
        </w:numPr>
        <w:contextualSpacing w:val="0"/>
        <w:jc w:val="left"/>
      </w:pPr>
      <w:r>
        <w:t>Fairness criterion for coexistence with 11ax can be further discussed at plenary level</w:t>
      </w:r>
    </w:p>
    <w:p w14:paraId="2C5C5C96" w14:textId="77777777" w:rsidR="003B57E5" w:rsidRDefault="003B57E5" w:rsidP="003B57E5">
      <w:pPr>
        <w:pStyle w:val="ListParagraph"/>
        <w:widowControl/>
        <w:numPr>
          <w:ilvl w:val="2"/>
          <w:numId w:val="12"/>
        </w:numPr>
        <w:contextualSpacing w:val="0"/>
        <w:jc w:val="left"/>
      </w:pPr>
      <w:r>
        <w:t>The coexistence evaluation applies to 5GHz band (11ac) and 60GHz (11ad)</w:t>
      </w:r>
    </w:p>
    <w:p w14:paraId="6E58C3C7" w14:textId="77777777" w:rsidR="003B57E5" w:rsidRPr="00C73740" w:rsidRDefault="003B57E5" w:rsidP="003B57E5">
      <w:pPr>
        <w:pStyle w:val="ListParagraph"/>
        <w:widowControl/>
        <w:numPr>
          <w:ilvl w:val="2"/>
          <w:numId w:val="12"/>
        </w:numPr>
        <w:contextualSpacing w:val="0"/>
        <w:jc w:val="left"/>
      </w:pPr>
      <w:r>
        <w:t>From SID: NR-based operation in unlicensed spectrum should not impact deployed Wi-Fi services (data, video and voice services) more than an additional Wi-Fi network on the same carrier</w:t>
      </w:r>
    </w:p>
    <w:p w14:paraId="5E5B889A" w14:textId="77777777" w:rsidR="003B57E5" w:rsidRDefault="003B57E5" w:rsidP="003B57E5">
      <w:pPr>
        <w:pStyle w:val="ListParagraph"/>
        <w:widowControl/>
        <w:numPr>
          <w:ilvl w:val="1"/>
          <w:numId w:val="12"/>
        </w:numPr>
        <w:contextualSpacing w:val="0"/>
        <w:jc w:val="left"/>
      </w:pPr>
      <w:r>
        <w:t>For sub-7 GHz bands, coexistence simulations will be performed using technology neutral assumptions (</w:t>
      </w:r>
      <w:proofErr w:type="spellStart"/>
      <w:r>
        <w:t>eg.</w:t>
      </w:r>
      <w:proofErr w:type="spellEnd"/>
      <w:r>
        <w:t xml:space="preserve"> channel access mechanism) at an arbitrary carrier frequency in 5GHz band for application to bands other than 5GHz which may become available subject to regulations</w:t>
      </w:r>
    </w:p>
    <w:p w14:paraId="78945794" w14:textId="77777777" w:rsidR="003B57E5" w:rsidRPr="00CA04BE" w:rsidRDefault="003B57E5" w:rsidP="003B57E5">
      <w:pPr>
        <w:pStyle w:val="ListParagraph"/>
        <w:widowControl/>
        <w:numPr>
          <w:ilvl w:val="2"/>
          <w:numId w:val="12"/>
        </w:numPr>
        <w:contextualSpacing w:val="0"/>
        <w:jc w:val="left"/>
      </w:pPr>
      <w:r w:rsidRPr="00CA04BE">
        <w:t>Note: The study assumes regulation will provide the framework concerning the protection for the technologies not using unlicensed access in those bands</w:t>
      </w:r>
    </w:p>
    <w:p w14:paraId="6DF0CE96" w14:textId="77777777" w:rsidR="003B57E5" w:rsidRDefault="003B57E5" w:rsidP="003B57E5">
      <w:r>
        <w:t>Note (for the minutes): Some companies believe that a prioritization among the agreed simulation scenarios may be necessary.</w:t>
      </w:r>
    </w:p>
    <w:p w14:paraId="4A323A37" w14:textId="77777777" w:rsidR="003B57E5" w:rsidRDefault="003B57E5" w:rsidP="003B57E5">
      <w:r w:rsidRPr="00CD33AA">
        <w:rPr>
          <w:highlight w:val="green"/>
        </w:rPr>
        <w:t>Agreement:</w:t>
      </w:r>
    </w:p>
    <w:p w14:paraId="03F03536" w14:textId="77777777" w:rsidR="003B57E5" w:rsidRPr="006F3A3C" w:rsidRDefault="003B57E5" w:rsidP="003B57E5">
      <w:r>
        <w:t>The following network topologies are included in the evaluations:</w:t>
      </w:r>
    </w:p>
    <w:p w14:paraId="31361B4E" w14:textId="77777777" w:rsidR="003B57E5" w:rsidRPr="00A23337" w:rsidRDefault="003B57E5" w:rsidP="003B57E5">
      <w:pPr>
        <w:pStyle w:val="ListParagraph"/>
        <w:widowControl/>
        <w:numPr>
          <w:ilvl w:val="0"/>
          <w:numId w:val="13"/>
        </w:numPr>
        <w:contextualSpacing w:val="0"/>
        <w:jc w:val="left"/>
      </w:pPr>
      <w:r w:rsidRPr="00A23337">
        <w:t>Indoor sub7GHz, choose one of the following options</w:t>
      </w:r>
    </w:p>
    <w:p w14:paraId="03C24C24" w14:textId="77777777" w:rsidR="003B57E5" w:rsidRPr="00A23337" w:rsidRDefault="003B57E5" w:rsidP="003B57E5">
      <w:pPr>
        <w:pStyle w:val="ListParagraph"/>
        <w:widowControl/>
        <w:numPr>
          <w:ilvl w:val="1"/>
          <w:numId w:val="13"/>
        </w:numPr>
        <w:contextualSpacing w:val="0"/>
        <w:jc w:val="left"/>
      </w:pPr>
      <w:r w:rsidRPr="00A23337">
        <w:t xml:space="preserve">Option 1: Reuse 38.802 indoor hotspot topology and allocating half of the </w:t>
      </w:r>
      <w:proofErr w:type="spellStart"/>
      <w:r w:rsidRPr="00A23337">
        <w:t>gNBs</w:t>
      </w:r>
      <w:proofErr w:type="spellEnd"/>
      <w:r w:rsidRPr="00A23337">
        <w:t xml:space="preserve"> to each operator (6+6)</w:t>
      </w:r>
    </w:p>
    <w:p w14:paraId="4FEFBB86" w14:textId="77777777" w:rsidR="003B57E5" w:rsidRPr="00A23337" w:rsidRDefault="003B57E5" w:rsidP="003B57E5">
      <w:pPr>
        <w:pStyle w:val="ListParagraph"/>
        <w:widowControl/>
        <w:numPr>
          <w:ilvl w:val="1"/>
          <w:numId w:val="13"/>
        </w:numPr>
        <w:contextualSpacing w:val="0"/>
        <w:jc w:val="left"/>
      </w:pPr>
      <w:r w:rsidRPr="00A23337">
        <w:t>Option 2: Reuse 38.802 indoor hotspot topology but further reduce gNB density (3+3)</w:t>
      </w:r>
    </w:p>
    <w:p w14:paraId="3AF9D13B" w14:textId="77777777" w:rsidR="003B57E5" w:rsidRPr="00A23337" w:rsidRDefault="003B57E5" w:rsidP="003B57E5">
      <w:pPr>
        <w:pStyle w:val="ListParagraph"/>
        <w:widowControl/>
        <w:numPr>
          <w:ilvl w:val="1"/>
          <w:numId w:val="13"/>
        </w:numPr>
        <w:contextualSpacing w:val="0"/>
        <w:jc w:val="left"/>
      </w:pPr>
      <w:r w:rsidRPr="00A23337">
        <w:t>Option 3: Based on IEEE indoor enterprise model with modifications</w:t>
      </w:r>
    </w:p>
    <w:p w14:paraId="1CDC9E33" w14:textId="77777777" w:rsidR="003B57E5" w:rsidRPr="00A23337" w:rsidRDefault="003B57E5" w:rsidP="003B57E5">
      <w:pPr>
        <w:pStyle w:val="ListParagraph"/>
        <w:widowControl/>
        <w:numPr>
          <w:ilvl w:val="0"/>
          <w:numId w:val="13"/>
        </w:numPr>
        <w:contextualSpacing w:val="0"/>
        <w:jc w:val="left"/>
      </w:pPr>
      <w:r w:rsidRPr="00A23337">
        <w:t>Outdoor sub7GHz</w:t>
      </w:r>
    </w:p>
    <w:p w14:paraId="56ADD53B" w14:textId="77777777" w:rsidR="003B57E5" w:rsidRPr="00A23337" w:rsidRDefault="003B57E5" w:rsidP="003B57E5">
      <w:pPr>
        <w:pStyle w:val="ListParagraph"/>
        <w:widowControl/>
        <w:numPr>
          <w:ilvl w:val="1"/>
          <w:numId w:val="13"/>
        </w:numPr>
        <w:contextualSpacing w:val="0"/>
        <w:jc w:val="left"/>
      </w:pPr>
      <w:r w:rsidRPr="00A23337">
        <w:t>NR dense urban scenario with two layers, but only consider the micro layer</w:t>
      </w:r>
    </w:p>
    <w:p w14:paraId="65DA15F1" w14:textId="77777777" w:rsidR="003B57E5" w:rsidRPr="00A23337" w:rsidRDefault="003B57E5" w:rsidP="003B57E5">
      <w:pPr>
        <w:pStyle w:val="ListParagraph"/>
        <w:widowControl/>
        <w:numPr>
          <w:ilvl w:val="1"/>
          <w:numId w:val="13"/>
        </w:numPr>
        <w:contextualSpacing w:val="0"/>
        <w:jc w:val="left"/>
      </w:pPr>
      <w:r w:rsidRPr="00A23337">
        <w:t>Randomly drop one micro layer per operator</w:t>
      </w:r>
    </w:p>
    <w:p w14:paraId="7A88B2C3" w14:textId="77777777" w:rsidR="003B57E5" w:rsidRPr="00A23337" w:rsidRDefault="003B57E5" w:rsidP="003B57E5">
      <w:pPr>
        <w:pStyle w:val="ListParagraph"/>
        <w:widowControl/>
        <w:numPr>
          <w:ilvl w:val="0"/>
          <w:numId w:val="13"/>
        </w:numPr>
        <w:contextualSpacing w:val="0"/>
        <w:jc w:val="left"/>
      </w:pPr>
      <w:r w:rsidRPr="00A23337">
        <w:t xml:space="preserve">Indoor </w:t>
      </w:r>
      <w:proofErr w:type="spellStart"/>
      <w:r w:rsidRPr="00A23337">
        <w:t>mmW</w:t>
      </w:r>
      <w:proofErr w:type="spellEnd"/>
    </w:p>
    <w:p w14:paraId="693ED87A" w14:textId="77777777" w:rsidR="003B57E5" w:rsidRPr="00A23337" w:rsidRDefault="003B57E5" w:rsidP="003B57E5">
      <w:pPr>
        <w:pStyle w:val="ListParagraph"/>
        <w:widowControl/>
        <w:numPr>
          <w:ilvl w:val="1"/>
          <w:numId w:val="13"/>
        </w:numPr>
        <w:contextualSpacing w:val="0"/>
        <w:jc w:val="left"/>
      </w:pPr>
      <w:r w:rsidRPr="00A23337">
        <w:t>Reuse indoor sub7GHz topology</w:t>
      </w:r>
    </w:p>
    <w:p w14:paraId="2B03A10E" w14:textId="77777777" w:rsidR="003B57E5" w:rsidRPr="00A23337" w:rsidRDefault="003B57E5" w:rsidP="003B57E5">
      <w:pPr>
        <w:pStyle w:val="ListParagraph"/>
        <w:widowControl/>
        <w:numPr>
          <w:ilvl w:val="1"/>
          <w:numId w:val="13"/>
        </w:numPr>
        <w:contextualSpacing w:val="0"/>
        <w:jc w:val="left"/>
      </w:pPr>
      <w:r w:rsidRPr="00A23337">
        <w:t>Parameter changes may be needed and submitted together with simulation results</w:t>
      </w:r>
    </w:p>
    <w:p w14:paraId="45465CAB" w14:textId="77777777" w:rsidR="003B57E5" w:rsidRPr="00A23337" w:rsidRDefault="003B57E5" w:rsidP="003B57E5">
      <w:pPr>
        <w:pStyle w:val="ListParagraph"/>
        <w:widowControl/>
        <w:numPr>
          <w:ilvl w:val="0"/>
          <w:numId w:val="13"/>
        </w:numPr>
        <w:contextualSpacing w:val="0"/>
        <w:jc w:val="left"/>
      </w:pPr>
      <w:r w:rsidRPr="00A23337">
        <w:t xml:space="preserve">Outdoor </w:t>
      </w:r>
      <w:proofErr w:type="spellStart"/>
      <w:r w:rsidRPr="00A23337">
        <w:t>mmW</w:t>
      </w:r>
      <w:proofErr w:type="spellEnd"/>
    </w:p>
    <w:p w14:paraId="375DEA02" w14:textId="77777777" w:rsidR="003B57E5" w:rsidRPr="00A23337" w:rsidRDefault="003B57E5" w:rsidP="003B57E5">
      <w:pPr>
        <w:pStyle w:val="ListParagraph"/>
        <w:widowControl/>
        <w:numPr>
          <w:ilvl w:val="1"/>
          <w:numId w:val="13"/>
        </w:numPr>
        <w:contextualSpacing w:val="0"/>
        <w:jc w:val="left"/>
      </w:pPr>
      <w:r w:rsidRPr="00A23337">
        <w:t>Reuse outdoor sub7GHz topology</w:t>
      </w:r>
    </w:p>
    <w:p w14:paraId="28E7190F" w14:textId="77777777" w:rsidR="003B57E5" w:rsidRDefault="003B57E5" w:rsidP="003B57E5">
      <w:pPr>
        <w:pStyle w:val="ListParagraph"/>
        <w:widowControl/>
        <w:numPr>
          <w:ilvl w:val="1"/>
          <w:numId w:val="13"/>
        </w:numPr>
        <w:contextualSpacing w:val="0"/>
        <w:jc w:val="left"/>
      </w:pPr>
      <w:r w:rsidRPr="00A23337">
        <w:t>Parameter changes may be needed and submitted together with simulation results</w:t>
      </w:r>
    </w:p>
    <w:p w14:paraId="758709D6" w14:textId="41CF46D1" w:rsidR="003B57E5" w:rsidRPr="003B57E5" w:rsidRDefault="003B57E5" w:rsidP="003B57E5">
      <w:pPr>
        <w:pStyle w:val="Heading2"/>
        <w:rPr>
          <w:b/>
          <w:bCs/>
        </w:rPr>
      </w:pPr>
      <w:proofErr w:type="spellStart"/>
      <w:r>
        <w:lastRenderedPageBreak/>
        <w:t>Agremeents</w:t>
      </w:r>
      <w:proofErr w:type="spellEnd"/>
      <w:r>
        <w:t xml:space="preserve"> in </w:t>
      </w:r>
      <w:r w:rsidRPr="003B57E5">
        <w:t>RAN1 #92bis, April 2018</w:t>
      </w:r>
    </w:p>
    <w:p w14:paraId="0A85D45C" w14:textId="77777777" w:rsidR="003B57E5" w:rsidRDefault="003B57E5" w:rsidP="003B57E5">
      <w:r w:rsidRPr="00BD06CA">
        <w:rPr>
          <w:highlight w:val="green"/>
        </w:rPr>
        <w:t>Agreement:</w:t>
      </w:r>
    </w:p>
    <w:p w14:paraId="4B307476" w14:textId="77777777" w:rsidR="003B57E5" w:rsidRDefault="003B57E5" w:rsidP="003B57E5">
      <w:r>
        <w:t>In the discussions in the NR-U study item, references to sub-7 GHz are intended to include unlicensed bands in the 6 GHz region that are being discussed in regulatory discussions which may have some region exceeding 7 GHz (e.g., 7.125 GHz)</w:t>
      </w:r>
    </w:p>
    <w:p w14:paraId="1CF09EB2" w14:textId="77777777" w:rsidR="003B57E5" w:rsidRDefault="003B57E5" w:rsidP="003B57E5">
      <w:r w:rsidRPr="00B80ABE">
        <w:rPr>
          <w:highlight w:val="green"/>
        </w:rPr>
        <w:t>Agreement:</w:t>
      </w:r>
    </w:p>
    <w:p w14:paraId="5604E59C" w14:textId="77777777" w:rsidR="003B57E5" w:rsidRDefault="003B57E5" w:rsidP="003B57E5">
      <w:pPr>
        <w:pStyle w:val="ListParagraph"/>
        <w:widowControl/>
        <w:numPr>
          <w:ilvl w:val="0"/>
          <w:numId w:val="15"/>
        </w:numPr>
        <w:contextualSpacing w:val="0"/>
        <w:jc w:val="left"/>
      </w:pPr>
      <w:r>
        <w:t>For sub7 indoor simulation evaluation:</w:t>
      </w:r>
    </w:p>
    <w:p w14:paraId="14E96E70" w14:textId="77777777" w:rsidR="003B57E5" w:rsidRDefault="003B57E5" w:rsidP="003B57E5">
      <w:pPr>
        <w:pStyle w:val="ListParagraph"/>
        <w:widowControl/>
        <w:numPr>
          <w:ilvl w:val="1"/>
          <w:numId w:val="15"/>
        </w:numPr>
        <w:contextualSpacing w:val="0"/>
        <w:jc w:val="left"/>
      </w:pPr>
      <w:r>
        <w:t>Scenario: Option 2 (3+3) with indoor mixed office model</w:t>
      </w:r>
    </w:p>
    <w:p w14:paraId="5A3E6D37" w14:textId="77777777" w:rsidR="003B57E5" w:rsidRDefault="003B57E5" w:rsidP="003B57E5">
      <w:pPr>
        <w:pStyle w:val="ListParagraph"/>
        <w:widowControl/>
        <w:numPr>
          <w:ilvl w:val="2"/>
          <w:numId w:val="15"/>
        </w:numPr>
        <w:contextualSpacing w:val="0"/>
        <w:jc w:val="left"/>
      </w:pPr>
      <w:r>
        <w:t>Target to reach 10%-15% serving links below -72dBm</w:t>
      </w:r>
    </w:p>
    <w:p w14:paraId="27F0CF78" w14:textId="77777777" w:rsidR="003B57E5" w:rsidRDefault="003B57E5" w:rsidP="003B57E5">
      <w:pPr>
        <w:pStyle w:val="ListParagraph"/>
        <w:widowControl/>
        <w:numPr>
          <w:ilvl w:val="2"/>
          <w:numId w:val="15"/>
        </w:numPr>
        <w:contextualSpacing w:val="0"/>
        <w:jc w:val="left"/>
      </w:pPr>
      <w:r>
        <w:t>Further layout parameter fine tuning may be needed. An example procedure for fine tuning is the following sequence.</w:t>
      </w:r>
    </w:p>
    <w:p w14:paraId="5C53E511" w14:textId="77777777" w:rsidR="003B57E5" w:rsidRDefault="003B57E5" w:rsidP="003B57E5">
      <w:pPr>
        <w:pStyle w:val="ListParagraph"/>
        <w:widowControl/>
        <w:numPr>
          <w:ilvl w:val="3"/>
          <w:numId w:val="15"/>
        </w:numPr>
        <w:contextualSpacing w:val="0"/>
        <w:jc w:val="left"/>
      </w:pPr>
      <w:r>
        <w:t>Currently a-b-a=15-20-15</w:t>
      </w:r>
    </w:p>
    <w:p w14:paraId="1987990A" w14:textId="77777777" w:rsidR="003B57E5" w:rsidRDefault="003B57E5" w:rsidP="003B57E5">
      <w:pPr>
        <w:pStyle w:val="ListParagraph"/>
        <w:widowControl/>
        <w:numPr>
          <w:ilvl w:val="3"/>
          <w:numId w:val="15"/>
        </w:numPr>
        <w:contextualSpacing w:val="0"/>
        <w:jc w:val="left"/>
      </w:pPr>
      <w:r>
        <w:t>If not reaching target, try a-b-a=15-30-15 and a-b-a=20-40-20</w:t>
      </w:r>
    </w:p>
    <w:p w14:paraId="0206E2A3" w14:textId="77777777" w:rsidR="003B57E5" w:rsidRDefault="003B57E5" w:rsidP="003B57E5">
      <w:pPr>
        <w:pStyle w:val="ListParagraph"/>
        <w:widowControl/>
        <w:numPr>
          <w:ilvl w:val="3"/>
          <w:numId w:val="15"/>
        </w:numPr>
        <w:contextualSpacing w:val="0"/>
        <w:jc w:val="left"/>
      </w:pPr>
      <w:r>
        <w:t>If not reaching target, apply a scaling factor to the layout with a-b-a=20-40-20</w:t>
      </w:r>
    </w:p>
    <w:p w14:paraId="5D313E10" w14:textId="77777777" w:rsidR="003B57E5" w:rsidRDefault="003B57E5" w:rsidP="003B57E5">
      <w:pPr>
        <w:pStyle w:val="ListParagraph"/>
        <w:widowControl/>
        <w:numPr>
          <w:ilvl w:val="1"/>
          <w:numId w:val="15"/>
        </w:numPr>
        <w:contextualSpacing w:val="0"/>
        <w:jc w:val="left"/>
      </w:pPr>
      <w:r>
        <w:t xml:space="preserve">Other parameters: Default is NR parameters in 38.901 and 38.802 </w:t>
      </w:r>
      <w:proofErr w:type="gramStart"/>
      <w:r>
        <w:t>with the exception of</w:t>
      </w:r>
      <w:proofErr w:type="gramEnd"/>
      <w:r>
        <w:t xml:space="preserve"> the following</w:t>
      </w:r>
    </w:p>
    <w:p w14:paraId="4526C428" w14:textId="77777777" w:rsidR="003B57E5" w:rsidRDefault="003B57E5" w:rsidP="003B57E5"/>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488"/>
      </w:tblGrid>
      <w:tr w:rsidR="003B57E5" w14:paraId="3379483E" w14:textId="77777777" w:rsidTr="008E7699">
        <w:trPr>
          <w:jc w:val="center"/>
        </w:trPr>
        <w:tc>
          <w:tcPr>
            <w:tcW w:w="1971" w:type="dxa"/>
            <w:shd w:val="clear" w:color="auto" w:fill="auto"/>
          </w:tcPr>
          <w:p w14:paraId="7B4002ED" w14:textId="77777777" w:rsidR="003B57E5" w:rsidRPr="006F2E67" w:rsidRDefault="003B57E5" w:rsidP="008E7699">
            <w:r w:rsidRPr="006F2E67">
              <w:t>Parameters</w:t>
            </w:r>
          </w:p>
        </w:tc>
        <w:tc>
          <w:tcPr>
            <w:tcW w:w="7488" w:type="dxa"/>
            <w:shd w:val="clear" w:color="auto" w:fill="auto"/>
          </w:tcPr>
          <w:p w14:paraId="61BD3A7A" w14:textId="77777777" w:rsidR="003B57E5" w:rsidRPr="006F2E67" w:rsidRDefault="003B57E5" w:rsidP="008E7699">
            <w:r w:rsidRPr="006F2E67">
              <w:t>Indoor Sub-7GHz</w:t>
            </w:r>
          </w:p>
        </w:tc>
      </w:tr>
      <w:tr w:rsidR="003B57E5" w14:paraId="65FA3EBE" w14:textId="77777777" w:rsidTr="008E7699">
        <w:trPr>
          <w:jc w:val="center"/>
        </w:trPr>
        <w:tc>
          <w:tcPr>
            <w:tcW w:w="1971" w:type="dxa"/>
            <w:shd w:val="clear" w:color="auto" w:fill="auto"/>
          </w:tcPr>
          <w:p w14:paraId="4ED537E8" w14:textId="77777777" w:rsidR="003B57E5" w:rsidRPr="006F2E67" w:rsidRDefault="003B57E5" w:rsidP="008E7699">
            <w:r w:rsidRPr="006F2E67">
              <w:t>Carrier Frequency</w:t>
            </w:r>
          </w:p>
        </w:tc>
        <w:tc>
          <w:tcPr>
            <w:tcW w:w="7488" w:type="dxa"/>
            <w:shd w:val="clear" w:color="auto" w:fill="auto"/>
          </w:tcPr>
          <w:p w14:paraId="64CEA0C3" w14:textId="77777777" w:rsidR="003B57E5" w:rsidRPr="006F2E67" w:rsidRDefault="003B57E5" w:rsidP="008E7699">
            <w:r w:rsidRPr="006F2E67">
              <w:t>5GHz</w:t>
            </w:r>
          </w:p>
        </w:tc>
      </w:tr>
      <w:tr w:rsidR="003B57E5" w14:paraId="4C1099A5" w14:textId="77777777" w:rsidTr="008E7699">
        <w:trPr>
          <w:jc w:val="center"/>
        </w:trPr>
        <w:tc>
          <w:tcPr>
            <w:tcW w:w="1971" w:type="dxa"/>
            <w:shd w:val="clear" w:color="auto" w:fill="auto"/>
          </w:tcPr>
          <w:p w14:paraId="4C45DA10" w14:textId="77777777" w:rsidR="003B57E5" w:rsidRPr="006F2E67" w:rsidRDefault="003B57E5" w:rsidP="008E7699">
            <w:r w:rsidRPr="006F2E67">
              <w:t>Carrier Channel Bandwidth</w:t>
            </w:r>
          </w:p>
        </w:tc>
        <w:tc>
          <w:tcPr>
            <w:tcW w:w="7488" w:type="dxa"/>
            <w:shd w:val="clear" w:color="auto" w:fill="auto"/>
          </w:tcPr>
          <w:p w14:paraId="2ECB65E4" w14:textId="77777777" w:rsidR="003B57E5" w:rsidRPr="00CA7A13" w:rsidRDefault="003B57E5" w:rsidP="008E7699">
            <w:r>
              <w:t xml:space="preserve">20MHz </w:t>
            </w:r>
            <w:proofErr w:type="gramStart"/>
            <w:r>
              <w:t>baseline ,</w:t>
            </w:r>
            <w:proofErr w:type="gramEnd"/>
            <w:r>
              <w:t xml:space="preserve"> 80MHz optional</w:t>
            </w:r>
          </w:p>
        </w:tc>
      </w:tr>
      <w:tr w:rsidR="003B57E5" w14:paraId="4EE2341B" w14:textId="77777777" w:rsidTr="008E7699">
        <w:trPr>
          <w:jc w:val="center"/>
        </w:trPr>
        <w:tc>
          <w:tcPr>
            <w:tcW w:w="1971" w:type="dxa"/>
            <w:shd w:val="clear" w:color="auto" w:fill="auto"/>
          </w:tcPr>
          <w:p w14:paraId="33E32329" w14:textId="77777777" w:rsidR="003B57E5" w:rsidRPr="006F2E67" w:rsidRDefault="003B57E5" w:rsidP="008E7699">
            <w:r w:rsidRPr="006F2E67">
              <w:t>Number of carriers</w:t>
            </w:r>
          </w:p>
        </w:tc>
        <w:tc>
          <w:tcPr>
            <w:tcW w:w="7488" w:type="dxa"/>
            <w:shd w:val="clear" w:color="auto" w:fill="auto"/>
          </w:tcPr>
          <w:p w14:paraId="2BC8BC07" w14:textId="77777777" w:rsidR="003B57E5" w:rsidRDefault="003B57E5" w:rsidP="008E7699">
            <w:r>
              <w:t>1</w:t>
            </w:r>
          </w:p>
        </w:tc>
      </w:tr>
      <w:tr w:rsidR="003B57E5" w14:paraId="0295FC2F" w14:textId="77777777" w:rsidTr="008E7699">
        <w:trPr>
          <w:jc w:val="center"/>
        </w:trPr>
        <w:tc>
          <w:tcPr>
            <w:tcW w:w="1971" w:type="dxa"/>
            <w:shd w:val="clear" w:color="auto" w:fill="auto"/>
          </w:tcPr>
          <w:p w14:paraId="56F5C84C" w14:textId="77777777" w:rsidR="003B57E5" w:rsidRPr="006F2E67" w:rsidRDefault="003B57E5" w:rsidP="008E7699">
            <w:r>
              <w:t>Number of users per operator</w:t>
            </w:r>
          </w:p>
        </w:tc>
        <w:tc>
          <w:tcPr>
            <w:tcW w:w="7488" w:type="dxa"/>
            <w:shd w:val="clear" w:color="auto" w:fill="auto"/>
          </w:tcPr>
          <w:p w14:paraId="2E11F94E" w14:textId="77777777" w:rsidR="003B57E5" w:rsidRDefault="003B57E5" w:rsidP="008E7699">
            <w:r>
              <w:t>5 per gNB per 20MHz</w:t>
            </w:r>
          </w:p>
        </w:tc>
      </w:tr>
      <w:tr w:rsidR="003B57E5" w14:paraId="7CA0EE5E" w14:textId="77777777" w:rsidTr="008E7699">
        <w:trPr>
          <w:jc w:val="center"/>
        </w:trPr>
        <w:tc>
          <w:tcPr>
            <w:tcW w:w="1971" w:type="dxa"/>
            <w:shd w:val="clear" w:color="auto" w:fill="auto"/>
          </w:tcPr>
          <w:p w14:paraId="4EF83831" w14:textId="77777777" w:rsidR="003B57E5" w:rsidRPr="006F2E67" w:rsidRDefault="003B57E5" w:rsidP="008E7699">
            <w:r w:rsidRPr="006F2E67">
              <w:t>SCS</w:t>
            </w:r>
          </w:p>
        </w:tc>
        <w:tc>
          <w:tcPr>
            <w:tcW w:w="7488" w:type="dxa"/>
            <w:shd w:val="clear" w:color="auto" w:fill="auto"/>
          </w:tcPr>
          <w:p w14:paraId="23909495" w14:textId="77777777" w:rsidR="003B57E5" w:rsidRDefault="003B57E5" w:rsidP="008E7699">
            <w:r>
              <w:t>To be reported together simulation results</w:t>
            </w:r>
          </w:p>
        </w:tc>
      </w:tr>
      <w:tr w:rsidR="003B57E5" w14:paraId="737A6B73" w14:textId="77777777" w:rsidTr="008E7699">
        <w:trPr>
          <w:jc w:val="center"/>
        </w:trPr>
        <w:tc>
          <w:tcPr>
            <w:tcW w:w="1971" w:type="dxa"/>
            <w:shd w:val="clear" w:color="auto" w:fill="auto"/>
          </w:tcPr>
          <w:p w14:paraId="44E58EF9" w14:textId="77777777" w:rsidR="003B57E5" w:rsidRPr="006F2E67" w:rsidRDefault="003B57E5" w:rsidP="008E7699">
            <w:r w:rsidRPr="006F2E67">
              <w:t>Channel Model</w:t>
            </w:r>
          </w:p>
        </w:tc>
        <w:tc>
          <w:tcPr>
            <w:tcW w:w="7488" w:type="dxa"/>
            <w:shd w:val="clear" w:color="auto" w:fill="auto"/>
          </w:tcPr>
          <w:p w14:paraId="35AAC5FE" w14:textId="77777777" w:rsidR="003B57E5" w:rsidRPr="006F2E67" w:rsidRDefault="003B57E5" w:rsidP="008E7699">
            <w:r w:rsidRPr="006F2E67">
              <w:t xml:space="preserve">NR </w:t>
            </w:r>
            <w:proofErr w:type="spellStart"/>
            <w:r w:rsidRPr="006F2E67">
              <w:t>InH</w:t>
            </w:r>
            <w:proofErr w:type="spellEnd"/>
            <w:r w:rsidRPr="006F2E67">
              <w:t xml:space="preserve"> Mixed Office model</w:t>
            </w:r>
          </w:p>
        </w:tc>
      </w:tr>
      <w:tr w:rsidR="003B57E5" w:rsidRPr="00CE38FC" w14:paraId="6B5CB0A8" w14:textId="77777777" w:rsidTr="008E7699">
        <w:trPr>
          <w:jc w:val="center"/>
        </w:trPr>
        <w:tc>
          <w:tcPr>
            <w:tcW w:w="1971" w:type="dxa"/>
            <w:shd w:val="clear" w:color="auto" w:fill="auto"/>
          </w:tcPr>
          <w:p w14:paraId="3A79143D" w14:textId="77777777" w:rsidR="003B57E5" w:rsidRPr="006F2E67" w:rsidRDefault="003B57E5" w:rsidP="008E7699">
            <w:r w:rsidRPr="006F2E67">
              <w:t>BS/AP Tx Power</w:t>
            </w:r>
          </w:p>
        </w:tc>
        <w:tc>
          <w:tcPr>
            <w:tcW w:w="7488" w:type="dxa"/>
            <w:shd w:val="clear" w:color="auto" w:fill="auto"/>
          </w:tcPr>
          <w:p w14:paraId="520A2C92" w14:textId="77777777" w:rsidR="003B57E5" w:rsidRPr="006F2E67" w:rsidRDefault="003B57E5" w:rsidP="008E7699">
            <w:r w:rsidRPr="006F2E67">
              <w:t>23dBm (total across all TX antennas)</w:t>
            </w:r>
          </w:p>
        </w:tc>
      </w:tr>
      <w:tr w:rsidR="003B57E5" w14:paraId="1394750A" w14:textId="77777777" w:rsidTr="008E7699">
        <w:trPr>
          <w:jc w:val="center"/>
        </w:trPr>
        <w:tc>
          <w:tcPr>
            <w:tcW w:w="1971" w:type="dxa"/>
            <w:shd w:val="clear" w:color="auto" w:fill="auto"/>
          </w:tcPr>
          <w:p w14:paraId="5DF21225" w14:textId="77777777" w:rsidR="003B57E5" w:rsidRPr="006F2E67" w:rsidRDefault="003B57E5" w:rsidP="008E7699">
            <w:r w:rsidRPr="006F2E67">
              <w:t>UE/STA Tx Power</w:t>
            </w:r>
          </w:p>
        </w:tc>
        <w:tc>
          <w:tcPr>
            <w:tcW w:w="7488" w:type="dxa"/>
            <w:shd w:val="clear" w:color="auto" w:fill="auto"/>
          </w:tcPr>
          <w:p w14:paraId="2AAEEBAF" w14:textId="77777777" w:rsidR="003B57E5" w:rsidRPr="006F2E67" w:rsidRDefault="003B57E5" w:rsidP="008E7699">
            <w:r w:rsidRPr="006F2E67">
              <w:t>18dBm (total across all TX antennas)</w:t>
            </w:r>
          </w:p>
        </w:tc>
      </w:tr>
      <w:tr w:rsidR="003B57E5" w14:paraId="6A433EC4" w14:textId="77777777" w:rsidTr="008E7699">
        <w:trPr>
          <w:jc w:val="center"/>
        </w:trPr>
        <w:tc>
          <w:tcPr>
            <w:tcW w:w="1971" w:type="dxa"/>
            <w:shd w:val="clear" w:color="auto" w:fill="auto"/>
          </w:tcPr>
          <w:p w14:paraId="415AB9A7" w14:textId="77777777" w:rsidR="003B57E5" w:rsidRPr="006F2E67" w:rsidRDefault="003B57E5" w:rsidP="008E7699">
            <w:r w:rsidRPr="006F2E67">
              <w:t>BS/AP Antenna gain</w:t>
            </w:r>
          </w:p>
        </w:tc>
        <w:tc>
          <w:tcPr>
            <w:tcW w:w="7488" w:type="dxa"/>
            <w:shd w:val="clear" w:color="auto" w:fill="auto"/>
          </w:tcPr>
          <w:p w14:paraId="50911E46" w14:textId="77777777" w:rsidR="003B57E5" w:rsidRPr="006F2E67" w:rsidRDefault="003B57E5" w:rsidP="008E7699">
            <w:r w:rsidRPr="006F2E67">
              <w:t xml:space="preserve">0dBi   </w:t>
            </w:r>
          </w:p>
        </w:tc>
      </w:tr>
      <w:tr w:rsidR="003B57E5" w14:paraId="6F309A00" w14:textId="77777777" w:rsidTr="008E7699">
        <w:trPr>
          <w:jc w:val="center"/>
        </w:trPr>
        <w:tc>
          <w:tcPr>
            <w:tcW w:w="1971" w:type="dxa"/>
            <w:shd w:val="clear" w:color="auto" w:fill="auto"/>
          </w:tcPr>
          <w:p w14:paraId="30CBCF27" w14:textId="77777777" w:rsidR="003B57E5" w:rsidRPr="006F2E67" w:rsidRDefault="003B57E5" w:rsidP="008E7699">
            <w:r w:rsidRPr="006F2E67">
              <w:t>UE/STA Antenna gain</w:t>
            </w:r>
          </w:p>
        </w:tc>
        <w:tc>
          <w:tcPr>
            <w:tcW w:w="7488" w:type="dxa"/>
            <w:shd w:val="clear" w:color="auto" w:fill="auto"/>
          </w:tcPr>
          <w:p w14:paraId="15D6DEDE" w14:textId="77777777" w:rsidR="003B57E5" w:rsidRPr="006F2E67" w:rsidRDefault="003B57E5" w:rsidP="008E7699">
            <w:r w:rsidRPr="006F2E67">
              <w:t xml:space="preserve">0 </w:t>
            </w:r>
            <w:proofErr w:type="spellStart"/>
            <w:r w:rsidRPr="006F2E67">
              <w:t>dBi</w:t>
            </w:r>
            <w:proofErr w:type="spellEnd"/>
          </w:p>
        </w:tc>
      </w:tr>
      <w:tr w:rsidR="003B57E5" w14:paraId="1CA6F6F2" w14:textId="77777777" w:rsidTr="008E7699">
        <w:trPr>
          <w:jc w:val="center"/>
        </w:trPr>
        <w:tc>
          <w:tcPr>
            <w:tcW w:w="1971" w:type="dxa"/>
            <w:shd w:val="clear" w:color="auto" w:fill="auto"/>
          </w:tcPr>
          <w:p w14:paraId="3690EA69" w14:textId="77777777" w:rsidR="003B57E5" w:rsidRPr="006F2E67" w:rsidRDefault="003B57E5" w:rsidP="008E7699">
            <w:r w:rsidRPr="006F2E67">
              <w:t>BS/AP Noise Figure</w:t>
            </w:r>
          </w:p>
        </w:tc>
        <w:tc>
          <w:tcPr>
            <w:tcW w:w="7488" w:type="dxa"/>
            <w:shd w:val="clear" w:color="auto" w:fill="auto"/>
          </w:tcPr>
          <w:p w14:paraId="707D9416" w14:textId="77777777" w:rsidR="003B57E5" w:rsidRPr="006F2E67" w:rsidRDefault="003B57E5" w:rsidP="008E7699">
            <w:r w:rsidRPr="006F2E67">
              <w:t>5dB</w:t>
            </w:r>
          </w:p>
        </w:tc>
      </w:tr>
      <w:tr w:rsidR="003B57E5" w14:paraId="2064DC07" w14:textId="77777777" w:rsidTr="008E7699">
        <w:trPr>
          <w:jc w:val="center"/>
        </w:trPr>
        <w:tc>
          <w:tcPr>
            <w:tcW w:w="1971" w:type="dxa"/>
            <w:shd w:val="clear" w:color="auto" w:fill="auto"/>
          </w:tcPr>
          <w:p w14:paraId="4C5C6B91" w14:textId="77777777" w:rsidR="003B57E5" w:rsidRPr="006F2E67" w:rsidRDefault="003B57E5" w:rsidP="008E7699">
            <w:r w:rsidRPr="006F2E67">
              <w:t>UE/STA Receiver Noise Figure</w:t>
            </w:r>
          </w:p>
        </w:tc>
        <w:tc>
          <w:tcPr>
            <w:tcW w:w="7488" w:type="dxa"/>
            <w:shd w:val="clear" w:color="auto" w:fill="auto"/>
          </w:tcPr>
          <w:p w14:paraId="109788B9" w14:textId="77777777" w:rsidR="003B57E5" w:rsidRPr="006F2E67" w:rsidRDefault="003B57E5" w:rsidP="008E7699">
            <w:r w:rsidRPr="006F2E67">
              <w:t>9dB</w:t>
            </w:r>
          </w:p>
        </w:tc>
      </w:tr>
      <w:tr w:rsidR="003B57E5" w14:paraId="01C1CEE5" w14:textId="77777777" w:rsidTr="008E7699">
        <w:trPr>
          <w:jc w:val="center"/>
        </w:trPr>
        <w:tc>
          <w:tcPr>
            <w:tcW w:w="1971" w:type="dxa"/>
            <w:shd w:val="clear" w:color="auto" w:fill="auto"/>
          </w:tcPr>
          <w:p w14:paraId="5859C292" w14:textId="77777777" w:rsidR="003B57E5" w:rsidRPr="006F2E67" w:rsidRDefault="003B57E5" w:rsidP="008E7699">
            <w:r w:rsidRPr="006F2E67">
              <w:t>Minimum received power from serving cell for UE dropping</w:t>
            </w:r>
          </w:p>
        </w:tc>
        <w:tc>
          <w:tcPr>
            <w:tcW w:w="7488" w:type="dxa"/>
            <w:shd w:val="clear" w:color="auto" w:fill="auto"/>
          </w:tcPr>
          <w:p w14:paraId="068A4691" w14:textId="77777777" w:rsidR="003B57E5" w:rsidRPr="006F2E67" w:rsidRDefault="003B57E5" w:rsidP="008E7699">
            <w:r w:rsidRPr="006F2E67">
              <w:t>-82dBm</w:t>
            </w:r>
          </w:p>
        </w:tc>
      </w:tr>
      <w:tr w:rsidR="003B57E5" w14:paraId="5356A378" w14:textId="77777777" w:rsidTr="008E7699">
        <w:trPr>
          <w:jc w:val="center"/>
        </w:trPr>
        <w:tc>
          <w:tcPr>
            <w:tcW w:w="1971" w:type="dxa"/>
            <w:shd w:val="clear" w:color="auto" w:fill="auto"/>
          </w:tcPr>
          <w:p w14:paraId="032ACCBC" w14:textId="77777777" w:rsidR="003B57E5" w:rsidRPr="006F2E67" w:rsidRDefault="003B57E5" w:rsidP="008E7699">
            <w:r w:rsidRPr="006F2E67">
              <w:t>UE receiver</w:t>
            </w:r>
          </w:p>
        </w:tc>
        <w:tc>
          <w:tcPr>
            <w:tcW w:w="7488" w:type="dxa"/>
            <w:shd w:val="clear" w:color="auto" w:fill="auto"/>
          </w:tcPr>
          <w:p w14:paraId="1BFCFBDA" w14:textId="77777777" w:rsidR="003B57E5" w:rsidRPr="006F2E67" w:rsidRDefault="003B57E5" w:rsidP="008E7699">
            <w:r w:rsidRPr="00CA7A13">
              <w:t>MMSE-IRC as the baseline receiver</w:t>
            </w:r>
          </w:p>
        </w:tc>
      </w:tr>
      <w:tr w:rsidR="003B57E5" w:rsidRPr="00810970" w14:paraId="2D2D9219" w14:textId="77777777" w:rsidTr="008E7699">
        <w:trPr>
          <w:jc w:val="center"/>
        </w:trPr>
        <w:tc>
          <w:tcPr>
            <w:tcW w:w="1971" w:type="dxa"/>
            <w:shd w:val="clear" w:color="auto" w:fill="auto"/>
          </w:tcPr>
          <w:p w14:paraId="3DCA1D84" w14:textId="77777777" w:rsidR="003B57E5" w:rsidRPr="006F2E67" w:rsidRDefault="003B57E5" w:rsidP="008E7699">
            <w:r w:rsidRPr="006F2E67">
              <w:t>BS/AP antenna Array configuration</w:t>
            </w:r>
          </w:p>
        </w:tc>
        <w:tc>
          <w:tcPr>
            <w:tcW w:w="7488" w:type="dxa"/>
            <w:shd w:val="clear" w:color="auto" w:fill="auto"/>
          </w:tcPr>
          <w:p w14:paraId="0DDB3283" w14:textId="77777777" w:rsidR="003B57E5" w:rsidRPr="00536992" w:rsidRDefault="003B57E5" w:rsidP="008E7699">
            <w:pPr>
              <w:rPr>
                <w:lang w:val="de-DE"/>
              </w:rPr>
            </w:pPr>
            <w:r w:rsidRPr="00536992">
              <w:rPr>
                <w:lang w:val="de-DE"/>
              </w:rPr>
              <w:t>(M, N, P, M</w:t>
            </w:r>
            <w:r w:rsidRPr="00536992">
              <w:rPr>
                <w:vertAlign w:val="subscript"/>
                <w:lang w:val="de-DE"/>
              </w:rPr>
              <w:t>g</w:t>
            </w:r>
            <w:r w:rsidRPr="00536992">
              <w:rPr>
                <w:lang w:val="de-DE"/>
              </w:rPr>
              <w:t>, N</w:t>
            </w:r>
            <w:r w:rsidRPr="00536992">
              <w:rPr>
                <w:vertAlign w:val="subscript"/>
                <w:lang w:val="de-DE"/>
              </w:rPr>
              <w:t>g</w:t>
            </w:r>
            <w:r w:rsidRPr="00536992">
              <w:rPr>
                <w:lang w:val="de-DE"/>
              </w:rPr>
              <w:t xml:space="preserve">)  = (1, 2, 2, 1, 1), dH = dV = 0.5 </w:t>
            </w:r>
            <w:r w:rsidRPr="00CA7A13">
              <w:t>λ</w:t>
            </w:r>
          </w:p>
        </w:tc>
      </w:tr>
      <w:tr w:rsidR="003B57E5" w14:paraId="66CE9273" w14:textId="77777777" w:rsidTr="008E7699">
        <w:trPr>
          <w:jc w:val="center"/>
        </w:trPr>
        <w:tc>
          <w:tcPr>
            <w:tcW w:w="1971" w:type="dxa"/>
            <w:shd w:val="clear" w:color="auto" w:fill="auto"/>
          </w:tcPr>
          <w:p w14:paraId="484AA000" w14:textId="77777777" w:rsidR="003B57E5" w:rsidRPr="006F2E67" w:rsidRDefault="003B57E5" w:rsidP="008E7699">
            <w:r w:rsidRPr="006F2E67">
              <w:t>UE/STA antenna Array configuration</w:t>
            </w:r>
          </w:p>
        </w:tc>
        <w:tc>
          <w:tcPr>
            <w:tcW w:w="7488" w:type="dxa"/>
            <w:shd w:val="clear" w:color="auto" w:fill="auto"/>
          </w:tcPr>
          <w:p w14:paraId="71E8EE72" w14:textId="77777777" w:rsidR="003B57E5" w:rsidRDefault="003B57E5" w:rsidP="008E7699">
            <w:r>
              <w:t xml:space="preserve">Baseline Tx/Rx: </w:t>
            </w:r>
            <w:r w:rsidRPr="00CA7A13">
              <w:t xml:space="preserve">(M, N, P, Mg, Ng) = (1, </w:t>
            </w:r>
            <w:r>
              <w:t>1</w:t>
            </w:r>
            <w:r w:rsidRPr="00CA7A13">
              <w:t xml:space="preserve">, 2, 1, 1), </w:t>
            </w:r>
            <w:proofErr w:type="spellStart"/>
            <w:r w:rsidRPr="00CA7A13">
              <w:t>dH</w:t>
            </w:r>
            <w:proofErr w:type="spellEnd"/>
            <w:r w:rsidRPr="00CA7A13">
              <w:t xml:space="preserve"> = </w:t>
            </w:r>
            <w:proofErr w:type="spellStart"/>
            <w:r w:rsidRPr="00CA7A13">
              <w:t>dV</w:t>
            </w:r>
            <w:proofErr w:type="spellEnd"/>
            <w:r w:rsidRPr="00CA7A13">
              <w:t xml:space="preserve"> = 0.5 λ</w:t>
            </w:r>
          </w:p>
          <w:p w14:paraId="10109270" w14:textId="77777777" w:rsidR="003B57E5" w:rsidRPr="00293776" w:rsidRDefault="003B57E5" w:rsidP="008E7699">
            <w:r>
              <w:t xml:space="preserve">Optional Tx/Rx: </w:t>
            </w:r>
            <w:r w:rsidRPr="00CA7A13">
              <w:t xml:space="preserve">(M, N, P, Mg, Ng) = (1, </w:t>
            </w:r>
            <w:r>
              <w:t>2</w:t>
            </w:r>
            <w:r w:rsidRPr="00CA7A13">
              <w:t xml:space="preserve">, 2, 1, 1), </w:t>
            </w:r>
            <w:proofErr w:type="spellStart"/>
            <w:r w:rsidRPr="00CA7A13">
              <w:t>dH</w:t>
            </w:r>
            <w:proofErr w:type="spellEnd"/>
            <w:r w:rsidRPr="00CA7A13">
              <w:t xml:space="preserve"> = </w:t>
            </w:r>
            <w:proofErr w:type="spellStart"/>
            <w:r w:rsidRPr="00CA7A13">
              <w:t>dV</w:t>
            </w:r>
            <w:proofErr w:type="spellEnd"/>
            <w:r w:rsidRPr="00CA7A13">
              <w:t xml:space="preserve"> = 0.5 λ</w:t>
            </w:r>
          </w:p>
        </w:tc>
      </w:tr>
      <w:tr w:rsidR="003B57E5" w14:paraId="3034B581" w14:textId="77777777" w:rsidTr="008E7699">
        <w:trPr>
          <w:jc w:val="center"/>
        </w:trPr>
        <w:tc>
          <w:tcPr>
            <w:tcW w:w="1971" w:type="dxa"/>
            <w:shd w:val="clear" w:color="auto" w:fill="auto"/>
          </w:tcPr>
          <w:p w14:paraId="1DD535B9" w14:textId="77777777" w:rsidR="003B57E5" w:rsidRPr="006F2E67" w:rsidRDefault="003B57E5" w:rsidP="008E7699">
            <w:r w:rsidRPr="006F2E67">
              <w:t>Traffic model</w:t>
            </w:r>
          </w:p>
        </w:tc>
        <w:tc>
          <w:tcPr>
            <w:tcW w:w="7488" w:type="dxa"/>
            <w:shd w:val="clear" w:color="auto" w:fill="auto"/>
          </w:tcPr>
          <w:p w14:paraId="177ABBEC" w14:textId="77777777" w:rsidR="003B57E5" w:rsidRDefault="003B57E5" w:rsidP="008E7699">
            <w:r>
              <w:t xml:space="preserve">Use 36.889 Table A.1.1. </w:t>
            </w:r>
          </w:p>
          <w:p w14:paraId="5A880BAC" w14:textId="77777777" w:rsidR="003B57E5" w:rsidRPr="00CA7A13" w:rsidRDefault="003B57E5" w:rsidP="008E7699">
            <w:r>
              <w:t>Note: Results based on the mixed traffic models can be used to determine the design.</w:t>
            </w:r>
          </w:p>
        </w:tc>
      </w:tr>
      <w:tr w:rsidR="003B57E5" w14:paraId="6952EC50" w14:textId="77777777" w:rsidTr="008E7699">
        <w:trPr>
          <w:jc w:val="center"/>
        </w:trPr>
        <w:tc>
          <w:tcPr>
            <w:tcW w:w="1971" w:type="dxa"/>
            <w:shd w:val="clear" w:color="auto" w:fill="auto"/>
          </w:tcPr>
          <w:p w14:paraId="7123DE8B" w14:textId="77777777" w:rsidR="003B57E5" w:rsidRPr="006F2E67" w:rsidRDefault="003B57E5" w:rsidP="008E7699">
            <w:r w:rsidRPr="006F2E67">
              <w:t>UE/STA to UE/STA link pathloss model</w:t>
            </w:r>
          </w:p>
        </w:tc>
        <w:tc>
          <w:tcPr>
            <w:tcW w:w="7488" w:type="dxa"/>
            <w:shd w:val="clear" w:color="auto" w:fill="auto"/>
          </w:tcPr>
          <w:p w14:paraId="081D5BAF" w14:textId="77777777" w:rsidR="003B57E5" w:rsidRPr="006F2E67" w:rsidRDefault="003B57E5" w:rsidP="008E7699">
            <w:r w:rsidRPr="006F2E67">
              <w:t xml:space="preserve">Directly use </w:t>
            </w:r>
            <w:proofErr w:type="spellStart"/>
            <w:r w:rsidRPr="006F2E67">
              <w:t>InH</w:t>
            </w:r>
            <w:proofErr w:type="spellEnd"/>
            <w:r w:rsidRPr="006F2E67">
              <w:t xml:space="preserve"> office pathloss model with proper d_3D with indoor mixed office LOS probability</w:t>
            </w:r>
          </w:p>
        </w:tc>
      </w:tr>
      <w:tr w:rsidR="003B57E5" w14:paraId="5FD38545" w14:textId="77777777" w:rsidTr="008E7699">
        <w:trPr>
          <w:jc w:val="center"/>
        </w:trPr>
        <w:tc>
          <w:tcPr>
            <w:tcW w:w="1971" w:type="dxa"/>
            <w:shd w:val="clear" w:color="auto" w:fill="auto"/>
          </w:tcPr>
          <w:p w14:paraId="2D40AB8E" w14:textId="77777777" w:rsidR="003B57E5" w:rsidRPr="006F2E67" w:rsidRDefault="003B57E5" w:rsidP="008E7699">
            <w:r w:rsidRPr="006F2E67">
              <w:t>gNB to gNB link pathloss model</w:t>
            </w:r>
          </w:p>
        </w:tc>
        <w:tc>
          <w:tcPr>
            <w:tcW w:w="7488" w:type="dxa"/>
            <w:shd w:val="clear" w:color="auto" w:fill="auto"/>
          </w:tcPr>
          <w:p w14:paraId="25022F0B" w14:textId="77777777" w:rsidR="003B57E5" w:rsidRPr="006F2E67" w:rsidRDefault="003B57E5" w:rsidP="008E7699">
            <w:r w:rsidRPr="006F2E67">
              <w:t xml:space="preserve">Directly use </w:t>
            </w:r>
            <w:proofErr w:type="spellStart"/>
            <w:r w:rsidRPr="006F2E67">
              <w:t>InH</w:t>
            </w:r>
            <w:proofErr w:type="spellEnd"/>
            <w:r w:rsidRPr="006F2E67">
              <w:t xml:space="preserve"> office pathloss model with proper d_3D with indoor mixed office LOS probability</w:t>
            </w:r>
          </w:p>
        </w:tc>
      </w:tr>
    </w:tbl>
    <w:p w14:paraId="50ACA4D2" w14:textId="77777777" w:rsidR="003B57E5" w:rsidRDefault="003B57E5" w:rsidP="003B57E5"/>
    <w:p w14:paraId="0A3BF6B1" w14:textId="77777777" w:rsidR="003B57E5" w:rsidRDefault="003B57E5" w:rsidP="003B57E5">
      <w:r w:rsidRPr="00DB483B">
        <w:rPr>
          <w:highlight w:val="cyan"/>
        </w:rPr>
        <w:t>Email discussion on further layout parameter fine tuning until May 3, 2018 (Jing, Qualcomm)</w:t>
      </w:r>
    </w:p>
    <w:p w14:paraId="39739514" w14:textId="77777777" w:rsidR="003B57E5" w:rsidRDefault="003B57E5" w:rsidP="003B57E5">
      <w:r w:rsidRPr="00B75A0E">
        <w:rPr>
          <w:highlight w:val="green"/>
        </w:rPr>
        <w:t>Agreement</w:t>
      </w:r>
      <w:r>
        <w:t>: (outcome of email discussion)</w:t>
      </w:r>
    </w:p>
    <w:p w14:paraId="222B039F" w14:textId="77777777" w:rsidR="003B57E5" w:rsidRPr="00B75A0E" w:rsidRDefault="003B57E5" w:rsidP="003B57E5">
      <w:pPr>
        <w:pStyle w:val="ListParagraph"/>
        <w:widowControl/>
        <w:numPr>
          <w:ilvl w:val="0"/>
          <w:numId w:val="15"/>
        </w:numPr>
        <w:contextualSpacing w:val="0"/>
        <w:jc w:val="left"/>
      </w:pPr>
      <w:r w:rsidRPr="00B75A0E">
        <w:t>Adopt layout as in Figure 1 with a=20 meters, b=40 meters, c=20 meters, and d=40 meters for indoor sub7GHz NR-U evaluation.</w:t>
      </w:r>
    </w:p>
    <w:p w14:paraId="6736BF0E" w14:textId="6DD421BD" w:rsidR="003B57E5" w:rsidRDefault="00956B48" w:rsidP="00956B48">
      <w:pPr>
        <w:jc w:val="center"/>
      </w:pPr>
      <w:r>
        <w:rPr>
          <w:noProof/>
          <w:lang w:val="en-US"/>
        </w:rPr>
        <w:lastRenderedPageBreak/>
        <w:drawing>
          <wp:inline distT="0" distB="0" distL="0" distR="0" wp14:anchorId="7E1F2E84" wp14:editId="0D487CA9">
            <wp:extent cx="3519805" cy="1857375"/>
            <wp:effectExtent l="0" t="0" r="0" b="0"/>
            <wp:docPr id="1" name="Picture 1" descr="cid:image001.png@01D3E3E6.8A863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E3E6.8A8631F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519805" cy="1857375"/>
                    </a:xfrm>
                    <a:prstGeom prst="rect">
                      <a:avLst/>
                    </a:prstGeom>
                    <a:noFill/>
                    <a:ln>
                      <a:noFill/>
                    </a:ln>
                  </pic:spPr>
                </pic:pic>
              </a:graphicData>
            </a:graphic>
          </wp:inline>
        </w:drawing>
      </w:r>
    </w:p>
    <w:p w14:paraId="3A4C6330" w14:textId="77777777" w:rsidR="003B57E5" w:rsidRDefault="003B57E5" w:rsidP="003B57E5">
      <w:pPr>
        <w:pStyle w:val="Caption"/>
      </w:pPr>
      <w:r>
        <w:t>Figure 1. Indoor sub7 simulation office layout</w:t>
      </w:r>
    </w:p>
    <w:p w14:paraId="1F85FFE2" w14:textId="77777777" w:rsidR="003B57E5" w:rsidRPr="008623C7" w:rsidRDefault="003B57E5" w:rsidP="003B57E5">
      <w:r w:rsidRPr="00DB483B">
        <w:rPr>
          <w:highlight w:val="green"/>
        </w:rPr>
        <w:t>Agreement:</w:t>
      </w:r>
    </w:p>
    <w:p w14:paraId="72B6339A" w14:textId="77777777" w:rsidR="003B57E5" w:rsidRDefault="003B57E5" w:rsidP="003B57E5">
      <w:pPr>
        <w:pStyle w:val="ListParagraph"/>
        <w:widowControl/>
        <w:numPr>
          <w:ilvl w:val="0"/>
          <w:numId w:val="15"/>
        </w:numPr>
        <w:contextualSpacing w:val="0"/>
        <w:jc w:val="left"/>
      </w:pPr>
      <w:r>
        <w:t>For sub7 outdoor simulation evaluation:</w:t>
      </w:r>
    </w:p>
    <w:p w14:paraId="52E6851E" w14:textId="77777777" w:rsidR="003B57E5" w:rsidRDefault="003B57E5" w:rsidP="003B57E5">
      <w:pPr>
        <w:pStyle w:val="ListParagraph"/>
        <w:widowControl/>
        <w:numPr>
          <w:ilvl w:val="1"/>
          <w:numId w:val="15"/>
        </w:numPr>
        <w:contextualSpacing w:val="0"/>
        <w:jc w:val="left"/>
      </w:pPr>
      <w:r>
        <w:t>Select one of the following for the Outdoor sub-7 GHz scenario</w:t>
      </w:r>
    </w:p>
    <w:p w14:paraId="708DB892" w14:textId="77777777" w:rsidR="003B57E5" w:rsidRDefault="003B57E5" w:rsidP="003B57E5">
      <w:pPr>
        <w:pStyle w:val="ListParagraph"/>
        <w:widowControl/>
        <w:numPr>
          <w:ilvl w:val="2"/>
          <w:numId w:val="14"/>
        </w:numPr>
        <w:contextualSpacing w:val="0"/>
        <w:jc w:val="left"/>
      </w:pPr>
      <w:r>
        <w:t xml:space="preserve">Alt 1: Each operator randomly </w:t>
      </w:r>
      <w:proofErr w:type="gramStart"/>
      <w:r>
        <w:t>drop</w:t>
      </w:r>
      <w:proofErr w:type="gramEnd"/>
      <w:r>
        <w:t xml:space="preserve"> [1 or 2] micro-layer TRPs within each macro cell with minimum </w:t>
      </w:r>
      <w:proofErr w:type="spellStart"/>
      <w:r>
        <w:t>dibstance</w:t>
      </w:r>
      <w:proofErr w:type="spellEnd"/>
      <w:r>
        <w:t xml:space="preserve"> between </w:t>
      </w:r>
      <w:proofErr w:type="spellStart"/>
      <w:r>
        <w:t>gNBs</w:t>
      </w:r>
      <w:proofErr w:type="spellEnd"/>
      <w:r>
        <w:t xml:space="preserve"> as in NR</w:t>
      </w:r>
    </w:p>
    <w:p w14:paraId="07EEAFBB" w14:textId="77777777" w:rsidR="003B57E5" w:rsidRPr="007B5976" w:rsidRDefault="003B57E5" w:rsidP="003B57E5">
      <w:pPr>
        <w:pStyle w:val="ListParagraph"/>
        <w:widowControl/>
        <w:numPr>
          <w:ilvl w:val="3"/>
          <w:numId w:val="14"/>
        </w:numPr>
        <w:contextualSpacing w:val="0"/>
        <w:jc w:val="left"/>
      </w:pPr>
      <w:r>
        <w:t xml:space="preserve">Use NR dense Urban option 1 (gNB dropped at the </w:t>
      </w:r>
      <w:proofErr w:type="spellStart"/>
      <w:r>
        <w:t>center</w:t>
      </w:r>
      <w:proofErr w:type="spellEnd"/>
      <w:r>
        <w:t xml:space="preserve"> of the hot-spot)</w:t>
      </w:r>
    </w:p>
    <w:p w14:paraId="6AD8419E" w14:textId="77777777" w:rsidR="003B57E5" w:rsidRDefault="003B57E5" w:rsidP="003B57E5">
      <w:pPr>
        <w:pStyle w:val="ListParagraph"/>
        <w:widowControl/>
        <w:numPr>
          <w:ilvl w:val="3"/>
          <w:numId w:val="14"/>
        </w:numPr>
        <w:contextualSpacing w:val="0"/>
        <w:jc w:val="left"/>
      </w:pPr>
      <w:r>
        <w:t>Independent dropping between two operators</w:t>
      </w:r>
    </w:p>
    <w:p w14:paraId="055A3C71" w14:textId="77777777" w:rsidR="003B57E5" w:rsidRDefault="003B57E5" w:rsidP="003B57E5">
      <w:pPr>
        <w:pStyle w:val="ListParagraph"/>
        <w:widowControl/>
        <w:numPr>
          <w:ilvl w:val="3"/>
          <w:numId w:val="14"/>
        </w:numPr>
        <w:contextualSpacing w:val="0"/>
        <w:jc w:val="left"/>
      </w:pPr>
      <w:r>
        <w:t>Use the NR current [57.9] meters intra-operator minimum distance</w:t>
      </w:r>
    </w:p>
    <w:p w14:paraId="71CD8035" w14:textId="77777777" w:rsidR="003B57E5" w:rsidRDefault="003B57E5" w:rsidP="003B57E5">
      <w:pPr>
        <w:pStyle w:val="ListParagraph"/>
        <w:widowControl/>
        <w:numPr>
          <w:ilvl w:val="3"/>
          <w:numId w:val="14"/>
        </w:numPr>
        <w:contextualSpacing w:val="0"/>
        <w:jc w:val="left"/>
      </w:pPr>
      <w:r>
        <w:t>Use [10] meters as the inter-operator minimum distance</w:t>
      </w:r>
    </w:p>
    <w:p w14:paraId="73BC6431" w14:textId="77777777" w:rsidR="003B57E5" w:rsidRDefault="003B57E5" w:rsidP="003B57E5">
      <w:pPr>
        <w:pStyle w:val="ListParagraph"/>
        <w:widowControl/>
        <w:numPr>
          <w:ilvl w:val="3"/>
          <w:numId w:val="14"/>
        </w:numPr>
        <w:contextualSpacing w:val="0"/>
        <w:jc w:val="left"/>
      </w:pPr>
      <w:r>
        <w:t>UE randomly dropped within [28.9] meters within the serving cell</w:t>
      </w:r>
    </w:p>
    <w:p w14:paraId="1D5C9E38" w14:textId="77777777" w:rsidR="003B57E5" w:rsidRDefault="003B57E5" w:rsidP="003B57E5">
      <w:pPr>
        <w:pStyle w:val="ListParagraph"/>
        <w:widowControl/>
        <w:numPr>
          <w:ilvl w:val="2"/>
          <w:numId w:val="14"/>
        </w:numPr>
        <w:contextualSpacing w:val="0"/>
        <w:jc w:val="left"/>
      </w:pPr>
      <w:r>
        <w:t>Alt 2: Drop [1 or 2 or 3] hot spots as in NR urban option 1</w:t>
      </w:r>
    </w:p>
    <w:p w14:paraId="052E8BE9" w14:textId="77777777" w:rsidR="003B57E5" w:rsidRDefault="003B57E5" w:rsidP="003B57E5">
      <w:pPr>
        <w:pStyle w:val="ListParagraph"/>
        <w:widowControl/>
        <w:numPr>
          <w:ilvl w:val="3"/>
          <w:numId w:val="14"/>
        </w:numPr>
        <w:contextualSpacing w:val="0"/>
        <w:jc w:val="left"/>
      </w:pPr>
      <w:r>
        <w:t xml:space="preserve">Within each hot-spot, randomly drop one gNB from each operator within a circle of radius [10] meters </w:t>
      </w:r>
      <w:proofErr w:type="spellStart"/>
      <w:r>
        <w:t>centered</w:t>
      </w:r>
      <w:proofErr w:type="spellEnd"/>
      <w:r>
        <w:t xml:space="preserve"> at the </w:t>
      </w:r>
      <w:proofErr w:type="spellStart"/>
      <w:r>
        <w:t>center</w:t>
      </w:r>
      <w:proofErr w:type="spellEnd"/>
      <w:r>
        <w:t xml:space="preserve"> of the hot-spot </w:t>
      </w:r>
    </w:p>
    <w:p w14:paraId="65BA1AA5" w14:textId="77777777" w:rsidR="003B57E5" w:rsidRDefault="003B57E5" w:rsidP="003B57E5">
      <w:pPr>
        <w:pStyle w:val="ListParagraph"/>
        <w:widowControl/>
        <w:numPr>
          <w:ilvl w:val="4"/>
          <w:numId w:val="14"/>
        </w:numPr>
        <w:contextualSpacing w:val="0"/>
        <w:jc w:val="left"/>
      </w:pPr>
      <w:r>
        <w:t>The minimum inter-gNB distance is [10] meters</w:t>
      </w:r>
    </w:p>
    <w:p w14:paraId="2F9D2434" w14:textId="77777777" w:rsidR="003B57E5" w:rsidRPr="00390D4D" w:rsidRDefault="003B57E5" w:rsidP="003B57E5">
      <w:pPr>
        <w:pStyle w:val="ListParagraph"/>
        <w:widowControl/>
        <w:numPr>
          <w:ilvl w:val="3"/>
          <w:numId w:val="14"/>
        </w:numPr>
        <w:contextualSpacing w:val="0"/>
        <w:jc w:val="left"/>
      </w:pPr>
      <w:r>
        <w:t xml:space="preserve">Within each hot-spot, drop UE within [28.9] meters from the hot-spot </w:t>
      </w:r>
      <w:proofErr w:type="spellStart"/>
      <w:r>
        <w:t>center</w:t>
      </w:r>
      <w:proofErr w:type="spellEnd"/>
    </w:p>
    <w:p w14:paraId="3A82A6D3" w14:textId="77777777" w:rsidR="003B57E5" w:rsidRDefault="003B57E5" w:rsidP="003B57E5">
      <w:pPr>
        <w:pStyle w:val="ListParagraph"/>
        <w:widowControl/>
        <w:numPr>
          <w:ilvl w:val="1"/>
          <w:numId w:val="15"/>
        </w:numPr>
        <w:contextualSpacing w:val="0"/>
        <w:jc w:val="left"/>
      </w:pPr>
      <w:r>
        <w:t>Parameters: Use the indoor sub7 table as baseline, with further fine tunes possible</w:t>
      </w:r>
    </w:p>
    <w:p w14:paraId="4146AE84" w14:textId="77777777" w:rsidR="003B57E5" w:rsidRDefault="003B57E5" w:rsidP="003B57E5"/>
    <w:p w14:paraId="4FA1CAD4" w14:textId="77777777" w:rsidR="003B57E5" w:rsidRDefault="003B57E5" w:rsidP="003B57E5">
      <w:r w:rsidRPr="00CD0DB3">
        <w:rPr>
          <w:highlight w:val="green"/>
        </w:rPr>
        <w:t>Agreement:</w:t>
      </w:r>
    </w:p>
    <w:p w14:paraId="0CEF0ECB" w14:textId="77777777" w:rsidR="003B57E5" w:rsidRPr="008623C7" w:rsidRDefault="003B57E5" w:rsidP="003B57E5">
      <w:pPr>
        <w:pStyle w:val="ListParagraph"/>
        <w:widowControl/>
        <w:numPr>
          <w:ilvl w:val="0"/>
          <w:numId w:val="15"/>
        </w:numPr>
        <w:contextualSpacing w:val="0"/>
        <w:jc w:val="left"/>
        <w:rPr>
          <w:b/>
        </w:rPr>
      </w:pPr>
      <w:r>
        <w:t>For calibration for sub-7 GHz indoor and outdoor scenarios, companies should submit for the baseline scenario:</w:t>
      </w:r>
    </w:p>
    <w:p w14:paraId="4A174B2D" w14:textId="77777777" w:rsidR="003B57E5" w:rsidRDefault="003B57E5" w:rsidP="003B57E5">
      <w:pPr>
        <w:pStyle w:val="ListParagraph"/>
        <w:widowControl/>
        <w:numPr>
          <w:ilvl w:val="1"/>
          <w:numId w:val="15"/>
        </w:numPr>
        <w:contextualSpacing w:val="0"/>
        <w:jc w:val="left"/>
      </w:pPr>
      <w:proofErr w:type="spellStart"/>
      <w:r>
        <w:t>Cdf</w:t>
      </w:r>
      <w:proofErr w:type="spellEnd"/>
      <w:r>
        <w:t xml:space="preserve"> of received signal power from s</w:t>
      </w:r>
      <w:r w:rsidRPr="008623C7">
        <w:t>erving</w:t>
      </w:r>
      <w:r>
        <w:t xml:space="preserve"> cell</w:t>
      </w:r>
    </w:p>
    <w:p w14:paraId="7AABD77C" w14:textId="77777777" w:rsidR="003B57E5" w:rsidRDefault="003B57E5" w:rsidP="003B57E5">
      <w:pPr>
        <w:pStyle w:val="ListParagraph"/>
        <w:widowControl/>
        <w:numPr>
          <w:ilvl w:val="1"/>
          <w:numId w:val="15"/>
        </w:numPr>
        <w:contextualSpacing w:val="0"/>
        <w:jc w:val="left"/>
      </w:pPr>
      <w:r>
        <w:t xml:space="preserve">Optional: </w:t>
      </w:r>
      <w:proofErr w:type="spellStart"/>
      <w:r>
        <w:t>Cdf</w:t>
      </w:r>
      <w:proofErr w:type="spellEnd"/>
      <w:r>
        <w:t xml:space="preserve"> of received signal power from each of the all non-serving cells (including the cells from the other operator)</w:t>
      </w:r>
    </w:p>
    <w:p w14:paraId="4D780CDD" w14:textId="3CC89B01" w:rsidR="003B57E5" w:rsidRPr="003B57E5" w:rsidRDefault="003B57E5" w:rsidP="003B57E5">
      <w:pPr>
        <w:pStyle w:val="Heading2"/>
        <w:rPr>
          <w:b/>
          <w:bCs/>
        </w:rPr>
      </w:pPr>
      <w:r>
        <w:t>Agreements in</w:t>
      </w:r>
      <w:r w:rsidRPr="003B57E5">
        <w:t xml:space="preserve"> RAN1 #93, May 2018</w:t>
      </w:r>
    </w:p>
    <w:p w14:paraId="2D769D98" w14:textId="37E587F3" w:rsidR="003B57E5" w:rsidRPr="007404AA" w:rsidRDefault="003B57E5" w:rsidP="003B57E5">
      <w:pPr>
        <w:rPr>
          <w:rStyle w:val="Strong"/>
        </w:rPr>
      </w:pPr>
    </w:p>
    <w:p w14:paraId="3A889946" w14:textId="77777777" w:rsidR="003B57E5" w:rsidRDefault="003B57E5" w:rsidP="003B57E5">
      <w:r w:rsidRPr="00F94629">
        <w:rPr>
          <w:highlight w:val="green"/>
        </w:rPr>
        <w:t>Agreement:</w:t>
      </w:r>
    </w:p>
    <w:p w14:paraId="256CF018" w14:textId="77777777" w:rsidR="003B57E5" w:rsidRDefault="003B57E5" w:rsidP="003B57E5">
      <w:pPr>
        <w:pStyle w:val="ListParagraph"/>
        <w:widowControl/>
        <w:numPr>
          <w:ilvl w:val="0"/>
          <w:numId w:val="7"/>
        </w:numPr>
        <w:contextualSpacing w:val="0"/>
        <w:jc w:val="left"/>
      </w:pPr>
      <w:r>
        <w:t>For sub7 GHz outdoor scenario, adopting the following</w:t>
      </w:r>
    </w:p>
    <w:p w14:paraId="5F437E24" w14:textId="77777777" w:rsidR="003B57E5" w:rsidRDefault="003B57E5" w:rsidP="003B57E5">
      <w:pPr>
        <w:pStyle w:val="ListParagraph"/>
        <w:widowControl/>
        <w:numPr>
          <w:ilvl w:val="1"/>
          <w:numId w:val="7"/>
        </w:numPr>
        <w:contextualSpacing w:val="0"/>
        <w:jc w:val="left"/>
      </w:pPr>
      <w:r>
        <w:t>Macro deployment with ISD=200×A meters</w:t>
      </w:r>
    </w:p>
    <w:p w14:paraId="3B4B1879" w14:textId="77777777" w:rsidR="003B57E5" w:rsidRDefault="003B57E5" w:rsidP="003B57E5">
      <w:pPr>
        <w:pStyle w:val="ListParagraph"/>
        <w:widowControl/>
        <w:numPr>
          <w:ilvl w:val="1"/>
          <w:numId w:val="7"/>
        </w:numPr>
        <w:contextualSpacing w:val="0"/>
        <w:jc w:val="left"/>
      </w:pPr>
      <w:r>
        <w:t>Each operator randomly drops 1 micro-layer TRP within each macro cell sector with minimum distance between micro-layer TRPs equals 57.9×A meters</w:t>
      </w:r>
    </w:p>
    <w:p w14:paraId="4AF6BB4A" w14:textId="77777777" w:rsidR="003B57E5" w:rsidRDefault="003B57E5" w:rsidP="003B57E5">
      <w:pPr>
        <w:pStyle w:val="ListParagraph"/>
        <w:widowControl/>
        <w:numPr>
          <w:ilvl w:val="1"/>
          <w:numId w:val="7"/>
        </w:numPr>
        <w:contextualSpacing w:val="0"/>
        <w:jc w:val="left"/>
      </w:pPr>
      <w:r>
        <w:t>Independent dropping between two operators</w:t>
      </w:r>
    </w:p>
    <w:p w14:paraId="767BDDD8" w14:textId="77777777" w:rsidR="003B57E5" w:rsidRDefault="003B57E5" w:rsidP="003B57E5">
      <w:pPr>
        <w:pStyle w:val="ListParagraph"/>
        <w:widowControl/>
        <w:numPr>
          <w:ilvl w:val="2"/>
          <w:numId w:val="7"/>
        </w:numPr>
        <w:contextualSpacing w:val="0"/>
        <w:jc w:val="left"/>
      </w:pPr>
      <w:r>
        <w:t>Use 10 meters as the inter-operator micro-layer TRP minimum distance</w:t>
      </w:r>
    </w:p>
    <w:p w14:paraId="08FAB11E" w14:textId="77777777" w:rsidR="003B57E5" w:rsidRDefault="003B57E5" w:rsidP="003B57E5">
      <w:pPr>
        <w:pStyle w:val="ListParagraph"/>
        <w:widowControl/>
        <w:numPr>
          <w:ilvl w:val="2"/>
          <w:numId w:val="7"/>
        </w:numPr>
        <w:contextualSpacing w:val="0"/>
        <w:jc w:val="left"/>
      </w:pPr>
      <w:r>
        <w:t>For the inter-operator micro-layer TRP maximum distance</w:t>
      </w:r>
    </w:p>
    <w:p w14:paraId="146972F0" w14:textId="77777777" w:rsidR="003B57E5" w:rsidRDefault="003B57E5" w:rsidP="003B57E5">
      <w:pPr>
        <w:pStyle w:val="ListParagraph"/>
        <w:widowControl/>
        <w:numPr>
          <w:ilvl w:val="3"/>
          <w:numId w:val="7"/>
        </w:numPr>
        <w:contextualSpacing w:val="0"/>
        <w:jc w:val="left"/>
      </w:pPr>
      <w:r>
        <w:t>Outdoor scenario 1: 30</w:t>
      </w:r>
    </w:p>
    <w:p w14:paraId="2C6B2D04" w14:textId="77777777" w:rsidR="003B57E5" w:rsidRDefault="003B57E5" w:rsidP="003B57E5">
      <w:pPr>
        <w:pStyle w:val="ListParagraph"/>
        <w:widowControl/>
        <w:numPr>
          <w:ilvl w:val="3"/>
          <w:numId w:val="7"/>
        </w:numPr>
        <w:contextualSpacing w:val="0"/>
        <w:jc w:val="left"/>
      </w:pPr>
      <w:r>
        <w:t xml:space="preserve">Outdoor scenario 2: No limit </w:t>
      </w:r>
      <w:proofErr w:type="gramStart"/>
      <w:r>
        <w:t>as long as</w:t>
      </w:r>
      <w:proofErr w:type="gramEnd"/>
      <w:r>
        <w:t xml:space="preserve"> the TRP is within the macro cell</w:t>
      </w:r>
    </w:p>
    <w:p w14:paraId="26AAC567" w14:textId="77777777" w:rsidR="003B57E5" w:rsidRPr="00197E67" w:rsidRDefault="003B57E5" w:rsidP="003B57E5">
      <w:pPr>
        <w:pStyle w:val="ListParagraph"/>
        <w:widowControl/>
        <w:numPr>
          <w:ilvl w:val="1"/>
          <w:numId w:val="7"/>
        </w:numPr>
        <w:contextualSpacing w:val="0"/>
        <w:jc w:val="left"/>
      </w:pPr>
      <w:r w:rsidRPr="00197E67">
        <w:t>UE randomly dropped within macro cell</w:t>
      </w:r>
      <w:r>
        <w:t xml:space="preserve"> sector </w:t>
      </w:r>
      <w:r w:rsidRPr="00197E67">
        <w:t>with a minimum serving cell RSSI of -82dBm</w:t>
      </w:r>
    </w:p>
    <w:p w14:paraId="0063B6D2" w14:textId="77777777" w:rsidR="003B57E5" w:rsidRDefault="003B57E5" w:rsidP="003B57E5">
      <w:pPr>
        <w:pStyle w:val="ListParagraph"/>
        <w:widowControl/>
        <w:numPr>
          <w:ilvl w:val="1"/>
          <w:numId w:val="7"/>
        </w:numPr>
        <w:contextualSpacing w:val="0"/>
        <w:jc w:val="left"/>
      </w:pPr>
      <w:r>
        <w:t>All UEs dropped outdoor</w:t>
      </w:r>
    </w:p>
    <w:p w14:paraId="0C6944D3" w14:textId="77777777" w:rsidR="003B57E5" w:rsidRDefault="003B57E5" w:rsidP="003B57E5">
      <w:pPr>
        <w:pStyle w:val="ListParagraph"/>
        <w:widowControl/>
        <w:numPr>
          <w:ilvl w:val="1"/>
          <w:numId w:val="7"/>
        </w:numPr>
        <w:contextualSpacing w:val="0"/>
        <w:jc w:val="left"/>
      </w:pPr>
      <w:r>
        <w:t>Try A&gt;=1 and find the A that satisfies serving cell received power distribution satisfies (10+</w:t>
      </w:r>
      <w:proofErr w:type="gramStart"/>
      <w:r>
        <w:t>X)%</w:t>
      </w:r>
      <w:proofErr w:type="gramEnd"/>
      <w:r>
        <w:t xml:space="preserve"> to (15+X)%] UEs below -72dBm</w:t>
      </w:r>
    </w:p>
    <w:p w14:paraId="3D81FE6A" w14:textId="77777777" w:rsidR="003B57E5" w:rsidRDefault="003B57E5" w:rsidP="003B57E5">
      <w:pPr>
        <w:pStyle w:val="ListParagraph"/>
        <w:widowControl/>
        <w:numPr>
          <w:ilvl w:val="1"/>
          <w:numId w:val="7"/>
        </w:numPr>
        <w:contextualSpacing w:val="0"/>
        <w:jc w:val="left"/>
      </w:pPr>
      <w:r>
        <w:t>Other parameters follow the table below</w:t>
      </w:r>
    </w:p>
    <w:p w14:paraId="3F09ED5C" w14:textId="77777777" w:rsidR="003B57E5" w:rsidRDefault="003B57E5" w:rsidP="003B57E5"/>
    <w:tbl>
      <w:tblPr>
        <w:tblW w:w="7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5314"/>
      </w:tblGrid>
      <w:tr w:rsidR="003B57E5" w:rsidRPr="006F2E67" w14:paraId="695424E7" w14:textId="77777777" w:rsidTr="008E7699">
        <w:trPr>
          <w:jc w:val="center"/>
        </w:trPr>
        <w:tc>
          <w:tcPr>
            <w:tcW w:w="1971" w:type="dxa"/>
            <w:shd w:val="clear" w:color="auto" w:fill="auto"/>
          </w:tcPr>
          <w:p w14:paraId="7AE3AA33" w14:textId="77777777" w:rsidR="003B57E5" w:rsidRPr="006F2E67" w:rsidRDefault="003B57E5" w:rsidP="008E7699">
            <w:r w:rsidRPr="006F2E67">
              <w:t>Parameters</w:t>
            </w:r>
          </w:p>
        </w:tc>
        <w:tc>
          <w:tcPr>
            <w:tcW w:w="5314" w:type="dxa"/>
            <w:shd w:val="clear" w:color="auto" w:fill="auto"/>
          </w:tcPr>
          <w:p w14:paraId="0B05672F" w14:textId="77777777" w:rsidR="003B57E5" w:rsidRPr="006F2E67" w:rsidRDefault="003B57E5" w:rsidP="008E7699">
            <w:r>
              <w:t>Outdoor</w:t>
            </w:r>
            <w:r w:rsidRPr="006F2E67">
              <w:t xml:space="preserve"> Sub-7GHz</w:t>
            </w:r>
          </w:p>
        </w:tc>
      </w:tr>
      <w:tr w:rsidR="003B57E5" w:rsidRPr="006F2E67" w14:paraId="3403C6C9" w14:textId="77777777" w:rsidTr="008E7699">
        <w:trPr>
          <w:jc w:val="center"/>
        </w:trPr>
        <w:tc>
          <w:tcPr>
            <w:tcW w:w="1971" w:type="dxa"/>
            <w:shd w:val="clear" w:color="auto" w:fill="auto"/>
          </w:tcPr>
          <w:p w14:paraId="5C189FE9" w14:textId="77777777" w:rsidR="003B57E5" w:rsidRPr="006F2E67" w:rsidRDefault="003B57E5" w:rsidP="008E7699">
            <w:r w:rsidRPr="006F2E67">
              <w:t>Carrier Frequency</w:t>
            </w:r>
          </w:p>
        </w:tc>
        <w:tc>
          <w:tcPr>
            <w:tcW w:w="5314" w:type="dxa"/>
            <w:shd w:val="clear" w:color="auto" w:fill="auto"/>
          </w:tcPr>
          <w:p w14:paraId="37BBA05C" w14:textId="77777777" w:rsidR="003B57E5" w:rsidRPr="006F2E67" w:rsidRDefault="003B57E5" w:rsidP="008E7699">
            <w:r w:rsidRPr="006F2E67">
              <w:t>5GHz</w:t>
            </w:r>
          </w:p>
        </w:tc>
      </w:tr>
      <w:tr w:rsidR="003B57E5" w:rsidRPr="00CA7A13" w14:paraId="7A081D6F" w14:textId="77777777" w:rsidTr="008E7699">
        <w:trPr>
          <w:jc w:val="center"/>
        </w:trPr>
        <w:tc>
          <w:tcPr>
            <w:tcW w:w="1971" w:type="dxa"/>
            <w:shd w:val="clear" w:color="auto" w:fill="auto"/>
          </w:tcPr>
          <w:p w14:paraId="0FEDCCF0" w14:textId="77777777" w:rsidR="003B57E5" w:rsidRPr="006F2E67" w:rsidRDefault="003B57E5" w:rsidP="008E7699">
            <w:r w:rsidRPr="006F2E67">
              <w:t xml:space="preserve">Carrier Channel </w:t>
            </w:r>
            <w:r w:rsidRPr="006F2E67">
              <w:lastRenderedPageBreak/>
              <w:t>Bandwidth</w:t>
            </w:r>
          </w:p>
        </w:tc>
        <w:tc>
          <w:tcPr>
            <w:tcW w:w="5314" w:type="dxa"/>
            <w:shd w:val="clear" w:color="auto" w:fill="auto"/>
          </w:tcPr>
          <w:p w14:paraId="30DBC457" w14:textId="77777777" w:rsidR="003B57E5" w:rsidRPr="00CA7A13" w:rsidRDefault="003B57E5" w:rsidP="008E7699">
            <w:r>
              <w:lastRenderedPageBreak/>
              <w:t xml:space="preserve">20MHz </w:t>
            </w:r>
            <w:proofErr w:type="gramStart"/>
            <w:r>
              <w:t>baseline ,</w:t>
            </w:r>
            <w:proofErr w:type="gramEnd"/>
            <w:r>
              <w:t xml:space="preserve"> 80MHz optional</w:t>
            </w:r>
          </w:p>
        </w:tc>
      </w:tr>
      <w:tr w:rsidR="003B57E5" w14:paraId="3D7B90CA" w14:textId="77777777" w:rsidTr="008E7699">
        <w:trPr>
          <w:jc w:val="center"/>
        </w:trPr>
        <w:tc>
          <w:tcPr>
            <w:tcW w:w="1971" w:type="dxa"/>
            <w:shd w:val="clear" w:color="auto" w:fill="auto"/>
          </w:tcPr>
          <w:p w14:paraId="245E37BE" w14:textId="77777777" w:rsidR="003B57E5" w:rsidRPr="006F2E67" w:rsidRDefault="003B57E5" w:rsidP="008E7699">
            <w:r w:rsidRPr="006F2E67">
              <w:t>Number of carriers</w:t>
            </w:r>
          </w:p>
        </w:tc>
        <w:tc>
          <w:tcPr>
            <w:tcW w:w="5314" w:type="dxa"/>
            <w:shd w:val="clear" w:color="auto" w:fill="auto"/>
          </w:tcPr>
          <w:p w14:paraId="4D8D36C9" w14:textId="77777777" w:rsidR="003B57E5" w:rsidRDefault="003B57E5" w:rsidP="008E7699">
            <w:r>
              <w:t>1</w:t>
            </w:r>
          </w:p>
        </w:tc>
      </w:tr>
      <w:tr w:rsidR="003B57E5" w14:paraId="33A1AD79" w14:textId="77777777" w:rsidTr="008E7699">
        <w:trPr>
          <w:jc w:val="center"/>
        </w:trPr>
        <w:tc>
          <w:tcPr>
            <w:tcW w:w="1971" w:type="dxa"/>
            <w:shd w:val="clear" w:color="auto" w:fill="auto"/>
          </w:tcPr>
          <w:p w14:paraId="486E7212" w14:textId="77777777" w:rsidR="003B57E5" w:rsidRPr="006F2E67" w:rsidRDefault="003B57E5" w:rsidP="008E7699">
            <w:r>
              <w:t>Number of users per operator</w:t>
            </w:r>
          </w:p>
        </w:tc>
        <w:tc>
          <w:tcPr>
            <w:tcW w:w="5314" w:type="dxa"/>
            <w:shd w:val="clear" w:color="auto" w:fill="auto"/>
          </w:tcPr>
          <w:p w14:paraId="501AEA77" w14:textId="77777777" w:rsidR="003B57E5" w:rsidRDefault="003B57E5" w:rsidP="008E7699">
            <w:r>
              <w:t>5 per gNB per 20MHz</w:t>
            </w:r>
          </w:p>
        </w:tc>
      </w:tr>
      <w:tr w:rsidR="003B57E5" w14:paraId="5632B738" w14:textId="77777777" w:rsidTr="008E7699">
        <w:trPr>
          <w:jc w:val="center"/>
        </w:trPr>
        <w:tc>
          <w:tcPr>
            <w:tcW w:w="1971" w:type="dxa"/>
            <w:shd w:val="clear" w:color="auto" w:fill="auto"/>
          </w:tcPr>
          <w:p w14:paraId="5C88D76B" w14:textId="77777777" w:rsidR="003B57E5" w:rsidRPr="006F2E67" w:rsidRDefault="003B57E5" w:rsidP="008E7699">
            <w:r w:rsidRPr="006F2E67">
              <w:t>SCS</w:t>
            </w:r>
          </w:p>
        </w:tc>
        <w:tc>
          <w:tcPr>
            <w:tcW w:w="5314" w:type="dxa"/>
            <w:shd w:val="clear" w:color="auto" w:fill="auto"/>
          </w:tcPr>
          <w:p w14:paraId="08BD0342" w14:textId="77777777" w:rsidR="003B57E5" w:rsidRDefault="003B57E5" w:rsidP="008E7699">
            <w:r>
              <w:t>To be reported together simulation results</w:t>
            </w:r>
          </w:p>
        </w:tc>
      </w:tr>
      <w:tr w:rsidR="003B57E5" w:rsidRPr="006F2E67" w14:paraId="58F1EBBD" w14:textId="77777777" w:rsidTr="008E7699">
        <w:trPr>
          <w:jc w:val="center"/>
        </w:trPr>
        <w:tc>
          <w:tcPr>
            <w:tcW w:w="1971" w:type="dxa"/>
            <w:shd w:val="clear" w:color="auto" w:fill="auto"/>
          </w:tcPr>
          <w:p w14:paraId="72ABBAAE" w14:textId="77777777" w:rsidR="003B57E5" w:rsidRPr="006F2E67" w:rsidRDefault="003B57E5" w:rsidP="008E7699">
            <w:r w:rsidRPr="006F2E67">
              <w:t>Channel Model</w:t>
            </w:r>
          </w:p>
        </w:tc>
        <w:tc>
          <w:tcPr>
            <w:tcW w:w="5314" w:type="dxa"/>
            <w:shd w:val="clear" w:color="auto" w:fill="auto"/>
          </w:tcPr>
          <w:p w14:paraId="41258F29" w14:textId="77777777" w:rsidR="003B57E5" w:rsidRPr="006F2E67" w:rsidRDefault="003B57E5" w:rsidP="008E7699">
            <w:r w:rsidRPr="006F2E67">
              <w:t xml:space="preserve">NR </w:t>
            </w:r>
            <w:proofErr w:type="spellStart"/>
            <w:r>
              <w:t>UMi</w:t>
            </w:r>
            <w:proofErr w:type="spellEnd"/>
            <w:r>
              <w:t xml:space="preserve"> street canyon</w:t>
            </w:r>
          </w:p>
        </w:tc>
      </w:tr>
      <w:tr w:rsidR="003B57E5" w:rsidRPr="006F2E67" w14:paraId="1DDCC40E" w14:textId="77777777" w:rsidTr="008E7699">
        <w:trPr>
          <w:jc w:val="center"/>
        </w:trPr>
        <w:tc>
          <w:tcPr>
            <w:tcW w:w="1971" w:type="dxa"/>
            <w:shd w:val="clear" w:color="auto" w:fill="auto"/>
          </w:tcPr>
          <w:p w14:paraId="53ED9550" w14:textId="77777777" w:rsidR="003B57E5" w:rsidRPr="006F2E67" w:rsidRDefault="003B57E5" w:rsidP="008E7699">
            <w:r w:rsidRPr="006F2E67">
              <w:t>BS/AP Tx Power</w:t>
            </w:r>
          </w:p>
        </w:tc>
        <w:tc>
          <w:tcPr>
            <w:tcW w:w="5314" w:type="dxa"/>
            <w:shd w:val="clear" w:color="auto" w:fill="auto"/>
          </w:tcPr>
          <w:p w14:paraId="5C860E3B" w14:textId="77777777" w:rsidR="003B57E5" w:rsidRPr="006F2E67" w:rsidRDefault="003B57E5" w:rsidP="008E7699">
            <w:r w:rsidRPr="006F2E67">
              <w:t>23dBm (total across all TX antennas)</w:t>
            </w:r>
          </w:p>
        </w:tc>
      </w:tr>
      <w:tr w:rsidR="003B57E5" w:rsidRPr="006F2E67" w14:paraId="600C573F" w14:textId="77777777" w:rsidTr="008E7699">
        <w:trPr>
          <w:jc w:val="center"/>
        </w:trPr>
        <w:tc>
          <w:tcPr>
            <w:tcW w:w="1971" w:type="dxa"/>
            <w:shd w:val="clear" w:color="auto" w:fill="auto"/>
          </w:tcPr>
          <w:p w14:paraId="3959FFAA" w14:textId="77777777" w:rsidR="003B57E5" w:rsidRPr="006F2E67" w:rsidRDefault="003B57E5" w:rsidP="008E7699">
            <w:r w:rsidRPr="006F2E67">
              <w:t>UE/STA Tx Power</w:t>
            </w:r>
          </w:p>
        </w:tc>
        <w:tc>
          <w:tcPr>
            <w:tcW w:w="5314" w:type="dxa"/>
            <w:shd w:val="clear" w:color="auto" w:fill="auto"/>
          </w:tcPr>
          <w:p w14:paraId="4CB1E789" w14:textId="77777777" w:rsidR="003B57E5" w:rsidRPr="006F2E67" w:rsidRDefault="003B57E5" w:rsidP="008E7699">
            <w:r w:rsidRPr="006F2E67">
              <w:t>18dBm (total across all TX antennas)</w:t>
            </w:r>
          </w:p>
        </w:tc>
      </w:tr>
      <w:tr w:rsidR="003B57E5" w:rsidRPr="006F2E67" w14:paraId="1B2D1771" w14:textId="77777777" w:rsidTr="008E7699">
        <w:trPr>
          <w:jc w:val="center"/>
        </w:trPr>
        <w:tc>
          <w:tcPr>
            <w:tcW w:w="1971" w:type="dxa"/>
            <w:shd w:val="clear" w:color="auto" w:fill="auto"/>
          </w:tcPr>
          <w:p w14:paraId="547BFBFB" w14:textId="77777777" w:rsidR="003B57E5" w:rsidRPr="006F2E67" w:rsidRDefault="003B57E5" w:rsidP="008E7699">
            <w:r w:rsidRPr="006F2E67">
              <w:t>BS/AP Antenna gain</w:t>
            </w:r>
          </w:p>
        </w:tc>
        <w:tc>
          <w:tcPr>
            <w:tcW w:w="5314" w:type="dxa"/>
            <w:shd w:val="clear" w:color="auto" w:fill="auto"/>
          </w:tcPr>
          <w:p w14:paraId="337E9BD5" w14:textId="77777777" w:rsidR="003B57E5" w:rsidRPr="006F2E67" w:rsidRDefault="003B57E5" w:rsidP="008E7699">
            <w:r w:rsidRPr="006F2E67">
              <w:t>0</w:t>
            </w:r>
            <w:r>
              <w:t xml:space="preserve"> </w:t>
            </w:r>
            <w:proofErr w:type="spellStart"/>
            <w:r w:rsidRPr="006F2E67">
              <w:t>dBi</w:t>
            </w:r>
            <w:proofErr w:type="spellEnd"/>
            <w:r w:rsidRPr="006F2E67">
              <w:t xml:space="preserve">   </w:t>
            </w:r>
          </w:p>
        </w:tc>
      </w:tr>
      <w:tr w:rsidR="003B57E5" w:rsidRPr="006F2E67" w14:paraId="6DD3D969" w14:textId="77777777" w:rsidTr="008E7699">
        <w:trPr>
          <w:jc w:val="center"/>
        </w:trPr>
        <w:tc>
          <w:tcPr>
            <w:tcW w:w="1971" w:type="dxa"/>
            <w:shd w:val="clear" w:color="auto" w:fill="auto"/>
          </w:tcPr>
          <w:p w14:paraId="2BE91475" w14:textId="77777777" w:rsidR="003B57E5" w:rsidRPr="006F2E67" w:rsidRDefault="003B57E5" w:rsidP="008E7699">
            <w:r w:rsidRPr="006F2E67">
              <w:t>UE/STA Antenna gain</w:t>
            </w:r>
          </w:p>
        </w:tc>
        <w:tc>
          <w:tcPr>
            <w:tcW w:w="5314" w:type="dxa"/>
            <w:shd w:val="clear" w:color="auto" w:fill="auto"/>
          </w:tcPr>
          <w:p w14:paraId="27C28E25" w14:textId="77777777" w:rsidR="003B57E5" w:rsidRPr="006F2E67" w:rsidRDefault="003B57E5" w:rsidP="008E7699">
            <w:r w:rsidRPr="006F2E67">
              <w:t xml:space="preserve">0 </w:t>
            </w:r>
            <w:proofErr w:type="spellStart"/>
            <w:r w:rsidRPr="006F2E67">
              <w:t>dBi</w:t>
            </w:r>
            <w:proofErr w:type="spellEnd"/>
          </w:p>
        </w:tc>
      </w:tr>
      <w:tr w:rsidR="003B57E5" w:rsidRPr="006F2E67" w14:paraId="4141882C" w14:textId="77777777" w:rsidTr="008E7699">
        <w:trPr>
          <w:jc w:val="center"/>
        </w:trPr>
        <w:tc>
          <w:tcPr>
            <w:tcW w:w="1971" w:type="dxa"/>
            <w:shd w:val="clear" w:color="auto" w:fill="auto"/>
          </w:tcPr>
          <w:p w14:paraId="73488548" w14:textId="77777777" w:rsidR="003B57E5" w:rsidRPr="006F2E67" w:rsidRDefault="003B57E5" w:rsidP="008E7699">
            <w:r w:rsidRPr="006F2E67">
              <w:t>BS/AP Noise Figure</w:t>
            </w:r>
          </w:p>
        </w:tc>
        <w:tc>
          <w:tcPr>
            <w:tcW w:w="5314" w:type="dxa"/>
            <w:shd w:val="clear" w:color="auto" w:fill="auto"/>
          </w:tcPr>
          <w:p w14:paraId="402E09FA" w14:textId="77777777" w:rsidR="003B57E5" w:rsidRPr="006F2E67" w:rsidRDefault="003B57E5" w:rsidP="008E7699">
            <w:r w:rsidRPr="006F2E67">
              <w:t>5dB</w:t>
            </w:r>
          </w:p>
        </w:tc>
      </w:tr>
      <w:tr w:rsidR="003B57E5" w:rsidRPr="006F2E67" w14:paraId="4E03CB67" w14:textId="77777777" w:rsidTr="008E7699">
        <w:trPr>
          <w:jc w:val="center"/>
        </w:trPr>
        <w:tc>
          <w:tcPr>
            <w:tcW w:w="1971" w:type="dxa"/>
            <w:shd w:val="clear" w:color="auto" w:fill="auto"/>
          </w:tcPr>
          <w:p w14:paraId="0A11DD59" w14:textId="77777777" w:rsidR="003B57E5" w:rsidRPr="006F2E67" w:rsidRDefault="003B57E5" w:rsidP="008E7699">
            <w:r w:rsidRPr="006F2E67">
              <w:t>UE/STA Receiver Noise Figure</w:t>
            </w:r>
          </w:p>
        </w:tc>
        <w:tc>
          <w:tcPr>
            <w:tcW w:w="5314" w:type="dxa"/>
            <w:shd w:val="clear" w:color="auto" w:fill="auto"/>
          </w:tcPr>
          <w:p w14:paraId="6A655F3E" w14:textId="77777777" w:rsidR="003B57E5" w:rsidRPr="006F2E67" w:rsidRDefault="003B57E5" w:rsidP="008E7699">
            <w:r w:rsidRPr="006F2E67">
              <w:t>9dB</w:t>
            </w:r>
          </w:p>
        </w:tc>
      </w:tr>
      <w:tr w:rsidR="003B57E5" w:rsidRPr="006F2E67" w14:paraId="3709D9F3" w14:textId="77777777" w:rsidTr="008E7699">
        <w:trPr>
          <w:jc w:val="center"/>
        </w:trPr>
        <w:tc>
          <w:tcPr>
            <w:tcW w:w="1971" w:type="dxa"/>
            <w:shd w:val="clear" w:color="auto" w:fill="auto"/>
          </w:tcPr>
          <w:p w14:paraId="029F0E41" w14:textId="77777777" w:rsidR="003B57E5" w:rsidRPr="006F2E67" w:rsidRDefault="003B57E5" w:rsidP="008E7699">
            <w:r w:rsidRPr="006F2E67">
              <w:t>Minimum received power from serving cell for UE dropping</w:t>
            </w:r>
          </w:p>
        </w:tc>
        <w:tc>
          <w:tcPr>
            <w:tcW w:w="5314" w:type="dxa"/>
            <w:shd w:val="clear" w:color="auto" w:fill="auto"/>
          </w:tcPr>
          <w:p w14:paraId="2AF2934E" w14:textId="77777777" w:rsidR="003B57E5" w:rsidRPr="006F2E67" w:rsidRDefault="003B57E5" w:rsidP="008E7699">
            <w:r w:rsidRPr="006F2E67">
              <w:t>-82dBm</w:t>
            </w:r>
          </w:p>
        </w:tc>
      </w:tr>
      <w:tr w:rsidR="003B57E5" w:rsidRPr="006F2E67" w14:paraId="51E8F70E" w14:textId="77777777" w:rsidTr="008E7699">
        <w:trPr>
          <w:jc w:val="center"/>
        </w:trPr>
        <w:tc>
          <w:tcPr>
            <w:tcW w:w="1971" w:type="dxa"/>
            <w:shd w:val="clear" w:color="auto" w:fill="auto"/>
          </w:tcPr>
          <w:p w14:paraId="0FFB1C1E" w14:textId="77777777" w:rsidR="003B57E5" w:rsidRPr="006F2E67" w:rsidRDefault="003B57E5" w:rsidP="008E7699">
            <w:r w:rsidRPr="006F2E67">
              <w:t>UE receiver</w:t>
            </w:r>
          </w:p>
        </w:tc>
        <w:tc>
          <w:tcPr>
            <w:tcW w:w="5314" w:type="dxa"/>
            <w:shd w:val="clear" w:color="auto" w:fill="auto"/>
          </w:tcPr>
          <w:p w14:paraId="2F726066" w14:textId="77777777" w:rsidR="003B57E5" w:rsidRPr="006F2E67" w:rsidRDefault="003B57E5" w:rsidP="008E7699">
            <w:r w:rsidRPr="00CA7A13">
              <w:t>MMSE-IRC as the baseline receiver</w:t>
            </w:r>
          </w:p>
        </w:tc>
      </w:tr>
      <w:tr w:rsidR="003B57E5" w:rsidRPr="00810970" w14:paraId="0FA2B21D" w14:textId="77777777" w:rsidTr="008E7699">
        <w:trPr>
          <w:jc w:val="center"/>
        </w:trPr>
        <w:tc>
          <w:tcPr>
            <w:tcW w:w="1971" w:type="dxa"/>
            <w:shd w:val="clear" w:color="auto" w:fill="auto"/>
          </w:tcPr>
          <w:p w14:paraId="715AB14B" w14:textId="77777777" w:rsidR="003B57E5" w:rsidRPr="006F2E67" w:rsidRDefault="003B57E5" w:rsidP="008E7699">
            <w:r w:rsidRPr="006F2E67">
              <w:t>BS/AP antenna Array configuration</w:t>
            </w:r>
          </w:p>
        </w:tc>
        <w:tc>
          <w:tcPr>
            <w:tcW w:w="5314" w:type="dxa"/>
            <w:shd w:val="clear" w:color="auto" w:fill="auto"/>
          </w:tcPr>
          <w:p w14:paraId="3F5088F3" w14:textId="77777777" w:rsidR="003B57E5" w:rsidRPr="00536992" w:rsidRDefault="003B57E5" w:rsidP="008E7699">
            <w:pPr>
              <w:rPr>
                <w:lang w:val="de-DE"/>
              </w:rPr>
            </w:pPr>
            <w:r w:rsidRPr="00536992">
              <w:rPr>
                <w:lang w:val="de-DE"/>
              </w:rPr>
              <w:t>(M, N, P, M</w:t>
            </w:r>
            <w:r w:rsidRPr="00536992">
              <w:rPr>
                <w:vertAlign w:val="subscript"/>
                <w:lang w:val="de-DE"/>
              </w:rPr>
              <w:t>g</w:t>
            </w:r>
            <w:r w:rsidRPr="00536992">
              <w:rPr>
                <w:lang w:val="de-DE"/>
              </w:rPr>
              <w:t>, N</w:t>
            </w:r>
            <w:r w:rsidRPr="00536992">
              <w:rPr>
                <w:vertAlign w:val="subscript"/>
                <w:lang w:val="de-DE"/>
              </w:rPr>
              <w:t>g</w:t>
            </w:r>
            <w:r w:rsidRPr="00536992">
              <w:rPr>
                <w:lang w:val="de-DE"/>
              </w:rPr>
              <w:t xml:space="preserve">)  = (1, 2, 2, 1, 1), dH = dV = 0.5 </w:t>
            </w:r>
            <w:r w:rsidRPr="00CA7A13">
              <w:t>λ</w:t>
            </w:r>
          </w:p>
        </w:tc>
      </w:tr>
      <w:tr w:rsidR="003B57E5" w:rsidRPr="00293776" w14:paraId="4C691294" w14:textId="77777777" w:rsidTr="008E7699">
        <w:trPr>
          <w:jc w:val="center"/>
        </w:trPr>
        <w:tc>
          <w:tcPr>
            <w:tcW w:w="1971" w:type="dxa"/>
            <w:shd w:val="clear" w:color="auto" w:fill="auto"/>
          </w:tcPr>
          <w:p w14:paraId="6F97C239" w14:textId="77777777" w:rsidR="003B57E5" w:rsidRPr="006F2E67" w:rsidRDefault="003B57E5" w:rsidP="008E7699">
            <w:r w:rsidRPr="006F2E67">
              <w:t>UE/STA antenna Array configuration</w:t>
            </w:r>
          </w:p>
        </w:tc>
        <w:tc>
          <w:tcPr>
            <w:tcW w:w="5314" w:type="dxa"/>
            <w:shd w:val="clear" w:color="auto" w:fill="auto"/>
          </w:tcPr>
          <w:p w14:paraId="2C02EDAF" w14:textId="77777777" w:rsidR="003B57E5" w:rsidRDefault="003B57E5" w:rsidP="008E7699">
            <w:r>
              <w:t xml:space="preserve">Baseline Tx/Rx: </w:t>
            </w:r>
            <w:r w:rsidRPr="00CA7A13">
              <w:t xml:space="preserve">(M, N, P, Mg, Ng) = (1, </w:t>
            </w:r>
            <w:r>
              <w:t>1</w:t>
            </w:r>
            <w:r w:rsidRPr="00CA7A13">
              <w:t xml:space="preserve">, 2, 1, 1), </w:t>
            </w:r>
            <w:proofErr w:type="spellStart"/>
            <w:r w:rsidRPr="00CA7A13">
              <w:t>dH</w:t>
            </w:r>
            <w:proofErr w:type="spellEnd"/>
            <w:r w:rsidRPr="00CA7A13">
              <w:t xml:space="preserve"> = </w:t>
            </w:r>
            <w:proofErr w:type="spellStart"/>
            <w:r w:rsidRPr="00CA7A13">
              <w:t>dV</w:t>
            </w:r>
            <w:proofErr w:type="spellEnd"/>
            <w:r w:rsidRPr="00CA7A13">
              <w:t xml:space="preserve"> = 0.5 λ</w:t>
            </w:r>
          </w:p>
          <w:p w14:paraId="0765187C" w14:textId="77777777" w:rsidR="003B57E5" w:rsidRPr="00293776" w:rsidRDefault="003B57E5" w:rsidP="008E7699">
            <w:r>
              <w:t xml:space="preserve">Optional Tx/Rx: </w:t>
            </w:r>
            <w:r w:rsidRPr="00CA7A13">
              <w:t xml:space="preserve">(M, N, P, Mg, Ng) = (1, </w:t>
            </w:r>
            <w:r>
              <w:t>2</w:t>
            </w:r>
            <w:r w:rsidRPr="00CA7A13">
              <w:t xml:space="preserve">, 2, 1, 1), </w:t>
            </w:r>
            <w:proofErr w:type="spellStart"/>
            <w:r w:rsidRPr="00CA7A13">
              <w:t>dH</w:t>
            </w:r>
            <w:proofErr w:type="spellEnd"/>
            <w:r w:rsidRPr="00CA7A13">
              <w:t xml:space="preserve"> = </w:t>
            </w:r>
            <w:proofErr w:type="spellStart"/>
            <w:r w:rsidRPr="00CA7A13">
              <w:t>dV</w:t>
            </w:r>
            <w:proofErr w:type="spellEnd"/>
            <w:r w:rsidRPr="00CA7A13">
              <w:t xml:space="preserve"> = 0.5 λ</w:t>
            </w:r>
          </w:p>
        </w:tc>
      </w:tr>
      <w:tr w:rsidR="003B57E5" w:rsidRPr="00CA7A13" w14:paraId="627425C4" w14:textId="77777777" w:rsidTr="008E7699">
        <w:trPr>
          <w:jc w:val="center"/>
        </w:trPr>
        <w:tc>
          <w:tcPr>
            <w:tcW w:w="1971" w:type="dxa"/>
            <w:shd w:val="clear" w:color="auto" w:fill="auto"/>
          </w:tcPr>
          <w:p w14:paraId="75FAA72E" w14:textId="77777777" w:rsidR="003B57E5" w:rsidRPr="006F2E67" w:rsidRDefault="003B57E5" w:rsidP="008E7699">
            <w:r w:rsidRPr="006F2E67">
              <w:t>Traffic model</w:t>
            </w:r>
          </w:p>
        </w:tc>
        <w:tc>
          <w:tcPr>
            <w:tcW w:w="5314" w:type="dxa"/>
            <w:shd w:val="clear" w:color="auto" w:fill="auto"/>
          </w:tcPr>
          <w:p w14:paraId="2BEC93BC" w14:textId="77777777" w:rsidR="003B57E5" w:rsidRDefault="003B57E5" w:rsidP="008E7699">
            <w:r>
              <w:t xml:space="preserve">Use 36.889 Table A.1.1. </w:t>
            </w:r>
          </w:p>
          <w:p w14:paraId="2DEC6F3C" w14:textId="77777777" w:rsidR="003B57E5" w:rsidRPr="00CA7A13" w:rsidRDefault="003B57E5" w:rsidP="008E7699">
            <w:r>
              <w:t>Note: Results based on the mixed traffic models can be used to determine the design.</w:t>
            </w:r>
          </w:p>
        </w:tc>
      </w:tr>
      <w:tr w:rsidR="003B57E5" w:rsidRPr="006F2E67" w14:paraId="75BA0B9A" w14:textId="77777777" w:rsidTr="008E7699">
        <w:trPr>
          <w:jc w:val="center"/>
        </w:trPr>
        <w:tc>
          <w:tcPr>
            <w:tcW w:w="1971" w:type="dxa"/>
            <w:shd w:val="clear" w:color="auto" w:fill="auto"/>
          </w:tcPr>
          <w:p w14:paraId="1CD9A94C" w14:textId="77777777" w:rsidR="003B57E5" w:rsidRPr="006F2E67" w:rsidRDefault="003B57E5" w:rsidP="008E7699">
            <w:r w:rsidRPr="006F2E67">
              <w:t>UE/STA to UE/STA link pathloss model</w:t>
            </w:r>
          </w:p>
        </w:tc>
        <w:tc>
          <w:tcPr>
            <w:tcW w:w="5314" w:type="dxa"/>
            <w:shd w:val="clear" w:color="auto" w:fill="auto"/>
          </w:tcPr>
          <w:p w14:paraId="65407AF6" w14:textId="77777777" w:rsidR="003B57E5" w:rsidRPr="006F2E67" w:rsidRDefault="003B57E5" w:rsidP="008E7699">
            <w:r w:rsidRPr="006F2E67">
              <w:t xml:space="preserve">Directly use </w:t>
            </w:r>
            <w:proofErr w:type="spellStart"/>
            <w:r>
              <w:t>UMi</w:t>
            </w:r>
            <w:proofErr w:type="spellEnd"/>
            <w:r>
              <w:t xml:space="preserve"> street canyon </w:t>
            </w:r>
            <w:r w:rsidRPr="006F2E67">
              <w:t xml:space="preserve">pathloss model with proper d_3D with </w:t>
            </w:r>
            <w:proofErr w:type="spellStart"/>
            <w:r>
              <w:t>UMi</w:t>
            </w:r>
            <w:proofErr w:type="spellEnd"/>
            <w:r>
              <w:t xml:space="preserve"> street canyon </w:t>
            </w:r>
            <w:r w:rsidRPr="006F2E67">
              <w:t>LOS probability</w:t>
            </w:r>
          </w:p>
        </w:tc>
      </w:tr>
      <w:tr w:rsidR="003B57E5" w:rsidRPr="006F2E67" w14:paraId="763F97F0" w14:textId="77777777" w:rsidTr="008E7699">
        <w:trPr>
          <w:jc w:val="center"/>
        </w:trPr>
        <w:tc>
          <w:tcPr>
            <w:tcW w:w="1971" w:type="dxa"/>
            <w:shd w:val="clear" w:color="auto" w:fill="auto"/>
          </w:tcPr>
          <w:p w14:paraId="7D5C03C9" w14:textId="77777777" w:rsidR="003B57E5" w:rsidRPr="006F2E67" w:rsidRDefault="003B57E5" w:rsidP="008E7699">
            <w:r w:rsidRPr="006F2E67">
              <w:t>gNB to gNB link pathloss model</w:t>
            </w:r>
          </w:p>
        </w:tc>
        <w:tc>
          <w:tcPr>
            <w:tcW w:w="5314" w:type="dxa"/>
            <w:shd w:val="clear" w:color="auto" w:fill="auto"/>
          </w:tcPr>
          <w:p w14:paraId="4E0A2523" w14:textId="77777777" w:rsidR="003B57E5" w:rsidRPr="006F2E67" w:rsidRDefault="003B57E5" w:rsidP="008E7699">
            <w:r w:rsidRPr="006F2E67">
              <w:t xml:space="preserve">Directly use </w:t>
            </w:r>
            <w:proofErr w:type="spellStart"/>
            <w:r>
              <w:t>UMi</w:t>
            </w:r>
            <w:proofErr w:type="spellEnd"/>
            <w:r>
              <w:t xml:space="preserve"> street canyon </w:t>
            </w:r>
            <w:r w:rsidRPr="006F2E67">
              <w:t xml:space="preserve">pathloss model with proper d_3D with </w:t>
            </w:r>
            <w:proofErr w:type="spellStart"/>
            <w:r>
              <w:t>UMi</w:t>
            </w:r>
            <w:proofErr w:type="spellEnd"/>
            <w:r>
              <w:t xml:space="preserve"> street canyon </w:t>
            </w:r>
            <w:r w:rsidRPr="006F2E67">
              <w:t>LOS probability</w:t>
            </w:r>
          </w:p>
        </w:tc>
      </w:tr>
    </w:tbl>
    <w:p w14:paraId="00B4C56E" w14:textId="77777777" w:rsidR="003B57E5" w:rsidRDefault="003B57E5" w:rsidP="003B57E5"/>
    <w:p w14:paraId="3206CE86" w14:textId="15C68CF4" w:rsidR="003B57E5" w:rsidRDefault="003B57E5" w:rsidP="003B57E5">
      <w:pPr>
        <w:rPr>
          <w:highlight w:val="cyan"/>
        </w:rPr>
      </w:pPr>
      <w:r w:rsidRPr="00F94629">
        <w:rPr>
          <w:highlight w:val="cyan"/>
        </w:rPr>
        <w:t>Email discussion on calibration of parameters A and X targeting a single setting of parameters for both outdoor scenarios</w:t>
      </w:r>
      <w:r>
        <w:rPr>
          <w:highlight w:val="cyan"/>
        </w:rPr>
        <w:t xml:space="preserve"> until August 2, 2018</w:t>
      </w:r>
      <w:r w:rsidRPr="00F94629">
        <w:rPr>
          <w:highlight w:val="cyan"/>
        </w:rPr>
        <w:tab/>
        <w:t>Qualcomm (Jing)</w:t>
      </w:r>
    </w:p>
    <w:p w14:paraId="7D1A347E" w14:textId="715CCD64" w:rsidR="008E7699" w:rsidRDefault="008E7699" w:rsidP="003B57E5"/>
    <w:p w14:paraId="3EA37B58" w14:textId="70FED7BF" w:rsidR="00227022" w:rsidRPr="003B57E5" w:rsidRDefault="00227022" w:rsidP="00227022">
      <w:pPr>
        <w:pStyle w:val="Heading2"/>
        <w:rPr>
          <w:b/>
          <w:bCs/>
        </w:rPr>
      </w:pPr>
      <w:r>
        <w:t>Agreements in</w:t>
      </w:r>
      <w:r w:rsidRPr="003B57E5">
        <w:t xml:space="preserve"> RAN1 #9</w:t>
      </w:r>
      <w:r>
        <w:t>4</w:t>
      </w:r>
      <w:r w:rsidRPr="003B57E5">
        <w:t xml:space="preserve">, </w:t>
      </w:r>
      <w:r>
        <w:t>Aug</w:t>
      </w:r>
      <w:r w:rsidRPr="003B57E5">
        <w:t xml:space="preserve"> 2018</w:t>
      </w:r>
    </w:p>
    <w:p w14:paraId="737E219E" w14:textId="77777777" w:rsidR="00227022" w:rsidRDefault="00227022" w:rsidP="00227022">
      <w:pPr>
        <w:rPr>
          <w:rFonts w:eastAsia="Batang"/>
          <w:kern w:val="0"/>
          <w:lang w:eastAsia="x-none"/>
        </w:rPr>
      </w:pPr>
      <w:r>
        <w:rPr>
          <w:highlight w:val="green"/>
          <w:lang w:eastAsia="x-none"/>
        </w:rPr>
        <w:t>Agreements:</w:t>
      </w:r>
    </w:p>
    <w:p w14:paraId="48DC9313" w14:textId="77777777" w:rsidR="00227022" w:rsidRDefault="00227022" w:rsidP="00227022">
      <w:pPr>
        <w:pStyle w:val="ListParagraph"/>
        <w:numPr>
          <w:ilvl w:val="0"/>
          <w:numId w:val="24"/>
        </w:numPr>
        <w:rPr>
          <w:lang w:eastAsia="ko-KR"/>
        </w:rPr>
      </w:pPr>
      <w:r>
        <w:rPr>
          <w:lang w:eastAsia="ko-KR"/>
        </w:rPr>
        <w:t xml:space="preserve">The base metrics for NR-U evaluation are the same as in LTE-LAA in </w:t>
      </w:r>
      <w:r>
        <w:rPr>
          <w:rFonts w:eastAsia="SimSun"/>
          <w:lang w:val="en-US" w:eastAsia="zh-CN"/>
        </w:rPr>
        <w:t>TR 36.889.</w:t>
      </w:r>
    </w:p>
    <w:p w14:paraId="5103104D" w14:textId="77777777" w:rsidR="00227022" w:rsidRDefault="00227022" w:rsidP="00227022">
      <w:pPr>
        <w:pStyle w:val="ListParagraph"/>
        <w:numPr>
          <w:ilvl w:val="0"/>
          <w:numId w:val="24"/>
        </w:numPr>
        <w:rPr>
          <w:lang w:eastAsia="ko-KR"/>
        </w:rPr>
      </w:pPr>
      <w:r>
        <w:rPr>
          <w:lang w:eastAsia="ko-KR"/>
        </w:rPr>
        <w:t>For coexistence evaluations below 7GHz, for parameters not covered by previous agreements, the evaluations assumptions specified for LTE (e)LAA coexistence evaluations apply.</w:t>
      </w:r>
    </w:p>
    <w:p w14:paraId="7D952FFD" w14:textId="77777777" w:rsidR="00227022" w:rsidRDefault="00227022" w:rsidP="00227022">
      <w:pPr>
        <w:pStyle w:val="ListParagraph"/>
        <w:numPr>
          <w:ilvl w:val="1"/>
          <w:numId w:val="24"/>
        </w:numPr>
        <w:rPr>
          <w:lang w:eastAsia="ko-KR"/>
        </w:rPr>
      </w:pPr>
      <w:r>
        <w:rPr>
          <w:lang w:eastAsia="ko-KR"/>
        </w:rPr>
        <w:t>For example, the minimum distance between a small cell and a UE, and between two UEs is three meters.</w:t>
      </w:r>
    </w:p>
    <w:p w14:paraId="5F5EEAD4" w14:textId="77777777" w:rsidR="00227022" w:rsidRDefault="00227022" w:rsidP="00227022">
      <w:pPr>
        <w:rPr>
          <w:lang w:eastAsia="ko-KR"/>
        </w:rPr>
      </w:pPr>
      <w:r>
        <w:rPr>
          <w:highlight w:val="green"/>
          <w:lang w:eastAsia="ko-KR"/>
        </w:rPr>
        <w:t>Agreement:</w:t>
      </w:r>
    </w:p>
    <w:p w14:paraId="5763B2D6" w14:textId="77777777" w:rsidR="00227022" w:rsidRDefault="00227022" w:rsidP="00227022">
      <w:pPr>
        <w:pStyle w:val="ListParagraph"/>
        <w:numPr>
          <w:ilvl w:val="0"/>
          <w:numId w:val="24"/>
        </w:numPr>
        <w:rPr>
          <w:lang w:eastAsia="ko-KR"/>
        </w:rPr>
      </w:pPr>
      <w:r>
        <w:rPr>
          <w:lang w:eastAsia="ko-KR"/>
        </w:rPr>
        <w:t xml:space="preserve">For coexistence evaluation, </w:t>
      </w:r>
      <w:proofErr w:type="spellStart"/>
      <w:r>
        <w:rPr>
          <w:lang w:eastAsia="ko-KR"/>
        </w:rPr>
        <w:t>WiFi+WiFi</w:t>
      </w:r>
      <w:proofErr w:type="spellEnd"/>
      <w:r>
        <w:rPr>
          <w:lang w:eastAsia="ko-KR"/>
        </w:rPr>
        <w:t xml:space="preserve">, </w:t>
      </w:r>
      <w:proofErr w:type="spellStart"/>
      <w:r>
        <w:rPr>
          <w:lang w:eastAsia="ko-KR"/>
        </w:rPr>
        <w:t>WiFi+NR-U</w:t>
      </w:r>
      <w:proofErr w:type="spellEnd"/>
      <w:r>
        <w:rPr>
          <w:lang w:eastAsia="ko-KR"/>
        </w:rPr>
        <w:t xml:space="preserve"> and NR-U+NR-U evaluations are baseline with equal priority.</w:t>
      </w:r>
    </w:p>
    <w:p w14:paraId="26D0A432" w14:textId="77777777" w:rsidR="00227022" w:rsidRDefault="00227022" w:rsidP="00227022">
      <w:pPr>
        <w:rPr>
          <w:lang w:eastAsia="x-none"/>
        </w:rPr>
      </w:pPr>
      <w:r>
        <w:rPr>
          <w:highlight w:val="green"/>
          <w:lang w:eastAsia="x-none"/>
        </w:rPr>
        <w:t>Agreement:</w:t>
      </w:r>
    </w:p>
    <w:p w14:paraId="2D37CD95" w14:textId="77777777" w:rsidR="00227022" w:rsidRDefault="00227022" w:rsidP="00227022">
      <w:pPr>
        <w:rPr>
          <w:lang w:eastAsia="x-none"/>
        </w:rPr>
      </w:pPr>
      <w:r>
        <w:rPr>
          <w:lang w:eastAsia="x-none"/>
        </w:rPr>
        <w:t>A=1.0 for scenario 1 and A=1.5 for scenario 2</w:t>
      </w:r>
    </w:p>
    <w:p w14:paraId="50D6A88A" w14:textId="77777777" w:rsidR="00227022" w:rsidRDefault="00227022" w:rsidP="00227022">
      <w:r>
        <w:rPr>
          <w:lang w:eastAsia="x-none"/>
        </w:rPr>
        <w:t>Note: The agreed scenarios are the baseline for generation of results to be included in the TR. Contributions based on other scenarios are not precluded from being considered for discussion and decisions on NR-U design.</w:t>
      </w:r>
    </w:p>
    <w:p w14:paraId="7934218B" w14:textId="77777777" w:rsidR="00594A67" w:rsidRPr="00035B82" w:rsidRDefault="00594A67" w:rsidP="00594A67">
      <w:pPr>
        <w:rPr>
          <w:lang w:eastAsia="ko-KR"/>
        </w:rPr>
      </w:pPr>
    </w:p>
    <w:p w14:paraId="5FF7C449" w14:textId="12D098C6" w:rsidR="00594A67" w:rsidRPr="003B57E5" w:rsidRDefault="00594A67" w:rsidP="00594A67">
      <w:pPr>
        <w:pStyle w:val="Heading1"/>
        <w:rPr>
          <w:b/>
          <w:bCs/>
        </w:rPr>
      </w:pPr>
      <w:r>
        <w:t>References</w:t>
      </w:r>
    </w:p>
    <w:p w14:paraId="627FBBD9" w14:textId="77777777" w:rsidR="0045118F" w:rsidRPr="0045118F" w:rsidRDefault="0045118F" w:rsidP="0045118F">
      <w:pPr>
        <w:autoSpaceDE w:val="0"/>
        <w:autoSpaceDN w:val="0"/>
        <w:adjustRightInd w:val="0"/>
        <w:spacing w:line="276" w:lineRule="auto"/>
        <w:ind w:left="420" w:hanging="420"/>
        <w:rPr>
          <w:rFonts w:eastAsia="SimSun"/>
          <w:kern w:val="0"/>
          <w:lang w:val="en-US" w:eastAsia="zh-CN"/>
        </w:rPr>
      </w:pPr>
      <w:r w:rsidRPr="0045118F">
        <w:rPr>
          <w:rFonts w:eastAsia="SimSun"/>
          <w:kern w:val="0"/>
          <w:lang w:val="en-US" w:eastAsia="zh-CN"/>
        </w:rPr>
        <w:t>[1] R1-1810265, Simulation methodology for NR unlicensed operation, LG Electronics, RAN1#94b, Chengdu, China, Oct. 8-12, 2018.</w:t>
      </w:r>
    </w:p>
    <w:p w14:paraId="595650D1" w14:textId="77777777" w:rsidR="0045118F" w:rsidRPr="0045118F" w:rsidRDefault="0045118F" w:rsidP="0045118F">
      <w:pPr>
        <w:autoSpaceDE w:val="0"/>
        <w:autoSpaceDN w:val="0"/>
        <w:adjustRightInd w:val="0"/>
        <w:spacing w:line="276" w:lineRule="auto"/>
        <w:ind w:left="420" w:hanging="420"/>
        <w:rPr>
          <w:rFonts w:eastAsia="SimSun"/>
          <w:kern w:val="0"/>
          <w:lang w:val="en-US" w:eastAsia="zh-CN"/>
        </w:rPr>
      </w:pPr>
      <w:r w:rsidRPr="0045118F">
        <w:rPr>
          <w:rFonts w:eastAsia="SimSun"/>
          <w:kern w:val="0"/>
          <w:lang w:val="en-US" w:eastAsia="zh-CN"/>
        </w:rPr>
        <w:t>[2] R1-1810322, Evaluation Results for NR-U, ZTE, RAN1#94b, Chengdu, China, Oct. 8-12, 2018.</w:t>
      </w:r>
    </w:p>
    <w:p w14:paraId="5F674BB9" w14:textId="77777777" w:rsidR="0045118F" w:rsidRPr="0045118F" w:rsidRDefault="0045118F" w:rsidP="0045118F">
      <w:pPr>
        <w:autoSpaceDE w:val="0"/>
        <w:autoSpaceDN w:val="0"/>
        <w:adjustRightInd w:val="0"/>
        <w:spacing w:line="276" w:lineRule="auto"/>
        <w:ind w:left="420" w:hanging="420"/>
        <w:rPr>
          <w:rFonts w:eastAsia="SimSun"/>
          <w:kern w:val="0"/>
          <w:lang w:val="en-US" w:eastAsia="zh-CN"/>
        </w:rPr>
      </w:pPr>
      <w:r w:rsidRPr="0045118F">
        <w:rPr>
          <w:rFonts w:eastAsia="SimSun"/>
          <w:kern w:val="0"/>
          <w:lang w:val="en-US" w:eastAsia="zh-CN"/>
        </w:rPr>
        <w:t>[3] R1-1810438, Evaluation results for NR-U operation, MediaTek Inc., RAN1#94b, Chengdu, China, Oct. 8-12, 2018.</w:t>
      </w:r>
    </w:p>
    <w:p w14:paraId="18D0E455" w14:textId="77777777" w:rsidR="0045118F" w:rsidRPr="0045118F" w:rsidRDefault="0045118F" w:rsidP="0045118F">
      <w:pPr>
        <w:autoSpaceDE w:val="0"/>
        <w:autoSpaceDN w:val="0"/>
        <w:adjustRightInd w:val="0"/>
        <w:spacing w:line="276" w:lineRule="auto"/>
        <w:ind w:left="420" w:hanging="420"/>
        <w:rPr>
          <w:rFonts w:eastAsia="SimSun"/>
          <w:kern w:val="0"/>
          <w:lang w:val="en-US" w:eastAsia="zh-CN"/>
        </w:rPr>
      </w:pPr>
      <w:r w:rsidRPr="0045118F">
        <w:rPr>
          <w:rFonts w:eastAsia="SimSun"/>
          <w:kern w:val="0"/>
          <w:lang w:val="en-US" w:eastAsia="zh-CN"/>
        </w:rPr>
        <w:lastRenderedPageBreak/>
        <w:t>[4] R1-1810612, Initial Evaluation Results for NR-U, Nokia, Nokia Shanghai Bell, RAN1#94b, Chengdu, China, Oct. 8-12, 2018.</w:t>
      </w:r>
    </w:p>
    <w:p w14:paraId="20D4487A" w14:textId="77777777" w:rsidR="0045118F" w:rsidRPr="0045118F" w:rsidRDefault="0045118F" w:rsidP="0045118F">
      <w:pPr>
        <w:autoSpaceDE w:val="0"/>
        <w:autoSpaceDN w:val="0"/>
        <w:adjustRightInd w:val="0"/>
        <w:spacing w:line="276" w:lineRule="auto"/>
        <w:ind w:left="420" w:hanging="420"/>
        <w:rPr>
          <w:rFonts w:eastAsia="SimSun"/>
          <w:kern w:val="0"/>
          <w:lang w:val="en-US" w:eastAsia="zh-CN"/>
        </w:rPr>
      </w:pPr>
      <w:r w:rsidRPr="0045118F">
        <w:rPr>
          <w:rFonts w:eastAsia="SimSun"/>
          <w:kern w:val="0"/>
          <w:lang w:val="en-US" w:eastAsia="zh-CN"/>
        </w:rPr>
        <w:t>[5] R1-1810708, SLS evaluation of NR unlicensed bands, Huawei, HiSilicon, RAN1#94b, Chengdu, China, Oct. 8-12, 2018.</w:t>
      </w:r>
    </w:p>
    <w:p w14:paraId="0AED419F" w14:textId="77777777" w:rsidR="0045118F" w:rsidRPr="0045118F" w:rsidRDefault="0045118F" w:rsidP="0045118F">
      <w:pPr>
        <w:autoSpaceDE w:val="0"/>
        <w:autoSpaceDN w:val="0"/>
        <w:adjustRightInd w:val="0"/>
        <w:spacing w:line="276" w:lineRule="auto"/>
        <w:ind w:left="420" w:hanging="420"/>
        <w:rPr>
          <w:rFonts w:eastAsia="SimSun"/>
          <w:kern w:val="0"/>
          <w:lang w:val="en-US" w:eastAsia="zh-CN"/>
        </w:rPr>
      </w:pPr>
      <w:r w:rsidRPr="0045118F">
        <w:rPr>
          <w:rFonts w:eastAsia="SimSun"/>
          <w:kern w:val="0"/>
          <w:lang w:val="en-US" w:eastAsia="zh-CN"/>
        </w:rPr>
        <w:t>[6] R1-1810856, Initial evaluation result for NR-U, Samsung, RAN1#94b, Chengdu, China, Oct. 8-12, 2018.</w:t>
      </w:r>
    </w:p>
    <w:p w14:paraId="4AFB274F" w14:textId="77777777" w:rsidR="0045118F" w:rsidRPr="0045118F" w:rsidRDefault="0045118F" w:rsidP="0045118F">
      <w:pPr>
        <w:autoSpaceDE w:val="0"/>
        <w:autoSpaceDN w:val="0"/>
        <w:adjustRightInd w:val="0"/>
        <w:spacing w:line="276" w:lineRule="auto"/>
        <w:ind w:left="420" w:hanging="420"/>
        <w:rPr>
          <w:rFonts w:eastAsia="SimSun"/>
          <w:kern w:val="0"/>
          <w:lang w:val="en-US" w:eastAsia="zh-CN"/>
        </w:rPr>
      </w:pPr>
      <w:r w:rsidRPr="0045118F">
        <w:rPr>
          <w:rFonts w:eastAsia="SimSun"/>
          <w:kern w:val="0"/>
          <w:lang w:val="en-US" w:eastAsia="zh-CN"/>
        </w:rPr>
        <w:t>[7] R1-1811248, Coexistence evaluation results for NR unlicensed, Qualcomm Incorporated, RAN1#94b, Chengdu, China, Oct. 8-12, 2018.</w:t>
      </w:r>
    </w:p>
    <w:p w14:paraId="201FE488" w14:textId="77777777" w:rsidR="0045118F" w:rsidRPr="0045118F" w:rsidRDefault="0045118F" w:rsidP="0045118F">
      <w:pPr>
        <w:autoSpaceDE w:val="0"/>
        <w:autoSpaceDN w:val="0"/>
        <w:adjustRightInd w:val="0"/>
        <w:spacing w:line="276" w:lineRule="auto"/>
        <w:ind w:left="420" w:hanging="420"/>
        <w:rPr>
          <w:rFonts w:eastAsia="SimSun"/>
          <w:kern w:val="0"/>
          <w:lang w:val="en-US" w:eastAsia="zh-CN"/>
        </w:rPr>
      </w:pPr>
      <w:r w:rsidRPr="0045118F">
        <w:rPr>
          <w:rFonts w:eastAsia="SimSun"/>
          <w:kern w:val="0"/>
          <w:lang w:val="en-US" w:eastAsia="zh-CN"/>
        </w:rPr>
        <w:t xml:space="preserve">[8] R1-1811297, Coexistence evaluation results for NR-U and </w:t>
      </w:r>
      <w:proofErr w:type="spellStart"/>
      <w:r w:rsidRPr="0045118F">
        <w:rPr>
          <w:rFonts w:eastAsia="SimSun"/>
          <w:kern w:val="0"/>
          <w:lang w:val="en-US" w:eastAsia="zh-CN"/>
        </w:rPr>
        <w:t>WiFi</w:t>
      </w:r>
      <w:proofErr w:type="spellEnd"/>
      <w:r w:rsidRPr="0045118F">
        <w:rPr>
          <w:rFonts w:eastAsia="SimSun"/>
          <w:kern w:val="0"/>
          <w:lang w:val="en-US" w:eastAsia="zh-CN"/>
        </w:rPr>
        <w:t>, Ericsson, RAN1#94b, Chengdu, China, Oct. 8-12, 2018.</w:t>
      </w:r>
    </w:p>
    <w:p w14:paraId="2280CCE6" w14:textId="028EFF4A" w:rsidR="008E7699" w:rsidRPr="00CF0021" w:rsidRDefault="0045118F" w:rsidP="0045118F">
      <w:pPr>
        <w:autoSpaceDE w:val="0"/>
        <w:autoSpaceDN w:val="0"/>
        <w:adjustRightInd w:val="0"/>
        <w:spacing w:line="276" w:lineRule="auto"/>
        <w:ind w:left="420" w:hanging="420"/>
        <w:rPr>
          <w:rFonts w:eastAsia="SimSun"/>
          <w:kern w:val="0"/>
          <w:lang w:val="en-US" w:eastAsia="zh-CN"/>
        </w:rPr>
      </w:pPr>
      <w:r w:rsidRPr="0045118F">
        <w:rPr>
          <w:rFonts w:eastAsia="SimSun"/>
          <w:kern w:val="0"/>
          <w:lang w:val="en-US" w:eastAsia="zh-CN"/>
        </w:rPr>
        <w:t>[9] R1-1811460, Evaluation of NR-U – Wi-Fi coexistence in the NR-U Indoor Sub 7GHz topology, BROADCOM, RAN1#94b, Chengdu, China, Oct. 8-12, 2018.</w:t>
      </w:r>
    </w:p>
    <w:p w14:paraId="4120B199" w14:textId="13554C89" w:rsidR="00DA79C8" w:rsidRPr="00CF0021" w:rsidRDefault="00DA79C8" w:rsidP="00CF0021">
      <w:pPr>
        <w:autoSpaceDE w:val="0"/>
        <w:autoSpaceDN w:val="0"/>
        <w:adjustRightInd w:val="0"/>
        <w:spacing w:line="276" w:lineRule="auto"/>
        <w:ind w:left="420" w:hanging="420"/>
        <w:rPr>
          <w:rFonts w:eastAsia="SimSun"/>
          <w:kern w:val="0"/>
          <w:lang w:val="en-US" w:eastAsia="zh-CN"/>
        </w:rPr>
      </w:pPr>
      <w:r w:rsidRPr="00CF0021">
        <w:rPr>
          <w:rFonts w:eastAsia="SimSun"/>
          <w:kern w:val="0"/>
          <w:lang w:val="en-US" w:eastAsia="zh-CN"/>
        </w:rPr>
        <w:t>[</w:t>
      </w:r>
      <w:r w:rsidR="001B089C" w:rsidRPr="00CF0021">
        <w:rPr>
          <w:rFonts w:eastAsia="SimSun"/>
          <w:kern w:val="0"/>
          <w:lang w:val="en-US" w:eastAsia="zh-CN"/>
        </w:rPr>
        <w:t>1</w:t>
      </w:r>
      <w:r w:rsidR="001B089C">
        <w:rPr>
          <w:rFonts w:eastAsia="SimSun"/>
          <w:kern w:val="0"/>
          <w:lang w:val="en-US" w:eastAsia="zh-CN"/>
        </w:rPr>
        <w:t>0</w:t>
      </w:r>
      <w:r w:rsidRPr="00CF0021">
        <w:rPr>
          <w:rFonts w:eastAsia="SimSun"/>
          <w:kern w:val="0"/>
          <w:lang w:val="en-US" w:eastAsia="zh-CN"/>
        </w:rPr>
        <w:t>] 3GPP TR 36.889 V13.0.0(2015-06)</w:t>
      </w:r>
    </w:p>
    <w:p w14:paraId="35D090D1" w14:textId="076FBA25" w:rsidR="00D615FD" w:rsidRPr="00CF0021" w:rsidRDefault="00D615FD" w:rsidP="00D615FD">
      <w:pPr>
        <w:autoSpaceDE w:val="0"/>
        <w:autoSpaceDN w:val="0"/>
        <w:adjustRightInd w:val="0"/>
        <w:spacing w:line="276" w:lineRule="auto"/>
        <w:ind w:left="420" w:hanging="420"/>
        <w:rPr>
          <w:rFonts w:eastAsia="SimSun"/>
          <w:kern w:val="0"/>
          <w:lang w:val="en-US" w:eastAsia="zh-CN"/>
        </w:rPr>
      </w:pPr>
      <w:r w:rsidRPr="00CF0021">
        <w:rPr>
          <w:rFonts w:eastAsia="SimSun"/>
          <w:kern w:val="0"/>
          <w:lang w:val="en-US" w:eastAsia="zh-CN"/>
        </w:rPr>
        <w:t>[1</w:t>
      </w:r>
      <w:r>
        <w:rPr>
          <w:rFonts w:eastAsia="SimSun"/>
          <w:kern w:val="0"/>
          <w:lang w:val="en-US" w:eastAsia="zh-CN"/>
        </w:rPr>
        <w:t>1</w:t>
      </w:r>
      <w:r w:rsidRPr="00CF0021">
        <w:rPr>
          <w:rFonts w:eastAsia="SimSun"/>
          <w:kern w:val="0"/>
          <w:lang w:val="en-US" w:eastAsia="zh-CN"/>
        </w:rPr>
        <w:t xml:space="preserve">] </w:t>
      </w:r>
      <w:r w:rsidRPr="00D615FD">
        <w:rPr>
          <w:rFonts w:eastAsia="SimSun"/>
          <w:kern w:val="0"/>
          <w:lang w:val="en-US" w:eastAsia="zh-CN"/>
        </w:rPr>
        <w:t>R1-1811301</w:t>
      </w:r>
      <w:r>
        <w:rPr>
          <w:rFonts w:eastAsia="SimSun"/>
          <w:kern w:val="0"/>
          <w:lang w:val="en-US" w:eastAsia="zh-CN"/>
        </w:rPr>
        <w:t>,</w:t>
      </w:r>
      <w:r w:rsidRPr="00D615FD">
        <w:rPr>
          <w:rFonts w:eastAsia="SimSun"/>
          <w:kern w:val="0"/>
          <w:lang w:val="en-US" w:eastAsia="zh-CN"/>
        </w:rPr>
        <w:t xml:space="preserve"> Channel access Mechanisms for NR-U</w:t>
      </w:r>
      <w:r w:rsidRPr="0045118F">
        <w:rPr>
          <w:rFonts w:eastAsia="SimSun"/>
          <w:kern w:val="0"/>
          <w:lang w:val="en-US" w:eastAsia="zh-CN"/>
        </w:rPr>
        <w:t>, Ericsson, RAN1#94b, Chengdu, China, Oct. 8-12, 2018.</w:t>
      </w:r>
    </w:p>
    <w:p w14:paraId="05CE0E97" w14:textId="4E767B9C" w:rsidR="00D615FD" w:rsidRPr="00CF0021" w:rsidRDefault="00D615FD" w:rsidP="00D615FD">
      <w:pPr>
        <w:autoSpaceDE w:val="0"/>
        <w:autoSpaceDN w:val="0"/>
        <w:adjustRightInd w:val="0"/>
        <w:spacing w:line="276" w:lineRule="auto"/>
        <w:ind w:left="420" w:hanging="420"/>
        <w:rPr>
          <w:rFonts w:eastAsia="SimSun"/>
          <w:kern w:val="0"/>
          <w:lang w:val="en-US" w:eastAsia="zh-CN"/>
        </w:rPr>
      </w:pPr>
      <w:r w:rsidRPr="00CF0021">
        <w:rPr>
          <w:rFonts w:eastAsia="SimSun"/>
          <w:kern w:val="0"/>
          <w:lang w:val="en-US" w:eastAsia="zh-CN"/>
        </w:rPr>
        <w:t>[1</w:t>
      </w:r>
      <w:r>
        <w:rPr>
          <w:rFonts w:eastAsia="SimSun"/>
          <w:kern w:val="0"/>
          <w:lang w:val="en-US" w:eastAsia="zh-CN"/>
        </w:rPr>
        <w:t>2</w:t>
      </w:r>
      <w:r w:rsidRPr="00CF0021">
        <w:rPr>
          <w:rFonts w:eastAsia="SimSun"/>
          <w:kern w:val="0"/>
          <w:lang w:val="en-US" w:eastAsia="zh-CN"/>
        </w:rPr>
        <w:t xml:space="preserve">] </w:t>
      </w:r>
      <w:r w:rsidRPr="00D615FD">
        <w:rPr>
          <w:rFonts w:eastAsia="SimSun"/>
          <w:kern w:val="0"/>
          <w:lang w:val="en-US" w:eastAsia="zh-CN"/>
        </w:rPr>
        <w:t>R1-1811310</w:t>
      </w:r>
      <w:r>
        <w:rPr>
          <w:rFonts w:eastAsia="SimSun"/>
          <w:kern w:val="0"/>
          <w:lang w:val="en-US" w:eastAsia="zh-CN"/>
        </w:rPr>
        <w:t>,</w:t>
      </w:r>
      <w:r w:rsidRPr="00D615FD">
        <w:rPr>
          <w:rFonts w:eastAsia="SimSun"/>
          <w:kern w:val="0"/>
          <w:lang w:val="en-US" w:eastAsia="zh-CN"/>
        </w:rPr>
        <w:t xml:space="preserve"> On the use of a preamble for NR-U</w:t>
      </w:r>
      <w:r w:rsidRPr="0045118F">
        <w:rPr>
          <w:rFonts w:eastAsia="SimSun"/>
          <w:kern w:val="0"/>
          <w:lang w:val="en-US" w:eastAsia="zh-CN"/>
        </w:rPr>
        <w:t>, Ericsson, RAN1#94b, Chengdu, China, Oct. 8-12, 2018.</w:t>
      </w:r>
    </w:p>
    <w:p w14:paraId="0FC92136" w14:textId="77777777" w:rsidR="008E7699" w:rsidRPr="00D615FD" w:rsidRDefault="008E7699" w:rsidP="003B57E5">
      <w:pPr>
        <w:rPr>
          <w:lang w:val="en-US"/>
        </w:rPr>
      </w:pPr>
    </w:p>
    <w:sectPr w:rsidR="008E7699" w:rsidRPr="00D615FD">
      <w:headerReference w:type="even" r:id="rId16"/>
      <w:footerReference w:type="even" r:id="rId17"/>
      <w:footerReference w:type="default" r:id="rId18"/>
      <w:footnotePr>
        <w:numRestart w:val="eachSect"/>
      </w:footnotePr>
      <w:type w:val="continuous"/>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E8496" w14:textId="77777777" w:rsidR="00EA217C" w:rsidRDefault="00EA217C">
      <w:r>
        <w:separator/>
      </w:r>
    </w:p>
  </w:endnote>
  <w:endnote w:type="continuationSeparator" w:id="0">
    <w:p w14:paraId="30543829" w14:textId="77777777" w:rsidR="00EA217C" w:rsidRDefault="00EA2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Cambria Math"/>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6A1F2" w14:textId="77777777" w:rsidR="00584E4A" w:rsidRDefault="00584E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C6A1F3" w14:textId="77777777" w:rsidR="00584E4A" w:rsidRDefault="00584E4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6A1F4" w14:textId="47A9CF8E" w:rsidR="00584E4A" w:rsidRDefault="00584E4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0BB2B" w14:textId="77777777" w:rsidR="00EA217C" w:rsidRDefault="00EA217C">
      <w:r>
        <w:separator/>
      </w:r>
    </w:p>
  </w:footnote>
  <w:footnote w:type="continuationSeparator" w:id="0">
    <w:p w14:paraId="7B2D6E36" w14:textId="77777777" w:rsidR="00EA217C" w:rsidRDefault="00EA2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6A1F1" w14:textId="77777777" w:rsidR="00584E4A" w:rsidRDefault="00584E4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8C09C4"/>
    <w:multiLevelType w:val="hybridMultilevel"/>
    <w:tmpl w:val="1B748B40"/>
    <w:lvl w:ilvl="0" w:tplc="B068F5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70C4A"/>
    <w:multiLevelType w:val="hybridMultilevel"/>
    <w:tmpl w:val="2520B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B10FC"/>
    <w:multiLevelType w:val="hybridMultilevel"/>
    <w:tmpl w:val="72128F78"/>
    <w:lvl w:ilvl="0" w:tplc="288E53CE">
      <w:numFmt w:val="bullet"/>
      <w:lvlText w:val="-"/>
      <w:lvlJc w:val="left"/>
      <w:pPr>
        <w:ind w:left="720" w:hanging="360"/>
      </w:pPr>
      <w:rPr>
        <w:rFonts w:ascii="New York" w:eastAsiaTheme="minorEastAsia" w:hAnsi="New York"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81F226D"/>
    <w:multiLevelType w:val="hybridMultilevel"/>
    <w:tmpl w:val="CEE0F2C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4E156D"/>
    <w:multiLevelType w:val="hybridMultilevel"/>
    <w:tmpl w:val="4810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A166AF"/>
    <w:multiLevelType w:val="multilevel"/>
    <w:tmpl w:val="2FA166AF"/>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3BA1F41"/>
    <w:multiLevelType w:val="multilevel"/>
    <w:tmpl w:val="6422E2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9AE1391"/>
    <w:multiLevelType w:val="hybridMultilevel"/>
    <w:tmpl w:val="59E06352"/>
    <w:lvl w:ilvl="0" w:tplc="7EA27C2E">
      <w:numFmt w:val="bullet"/>
      <w:lvlText w:val="-"/>
      <w:lvlJc w:val="left"/>
      <w:pPr>
        <w:ind w:left="720" w:hanging="360"/>
      </w:pPr>
      <w:rPr>
        <w:rFonts w:ascii="New York" w:eastAsiaTheme="minorEastAsia" w:hAnsi="New York"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175A5916"/>
    <w:lvl w:ilvl="0" w:tplc="FCBEC8F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B845FD"/>
    <w:multiLevelType w:val="multilevel"/>
    <w:tmpl w:val="3BB845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DD51F6"/>
    <w:multiLevelType w:val="multilevel"/>
    <w:tmpl w:val="3BDD51F6"/>
    <w:lvl w:ilvl="0">
      <w:start w:val="1"/>
      <w:numFmt w:val="bullet"/>
      <w:pStyle w:val="1"/>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6044CE"/>
    <w:multiLevelType w:val="hybridMultilevel"/>
    <w:tmpl w:val="2D5EE8C4"/>
    <w:lvl w:ilvl="0" w:tplc="893AEE4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6A5E79"/>
    <w:multiLevelType w:val="hybridMultilevel"/>
    <w:tmpl w:val="1D1E7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5304E5"/>
    <w:multiLevelType w:val="hybridMultilevel"/>
    <w:tmpl w:val="0240B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851AD08A"/>
    <w:lvl w:ilvl="0" w:tplc="B308DE2C">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A6553F"/>
    <w:multiLevelType w:val="multilevel"/>
    <w:tmpl w:val="53A6553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483B62"/>
    <w:multiLevelType w:val="hybridMultilevel"/>
    <w:tmpl w:val="ACBC5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F31C2"/>
    <w:multiLevelType w:val="multilevel"/>
    <w:tmpl w:val="5ABF31C2"/>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6" w15:restartNumberingAfterBreak="0">
    <w:nsid w:val="5AF18089"/>
    <w:multiLevelType w:val="singleLevel"/>
    <w:tmpl w:val="5AF18089"/>
    <w:lvl w:ilvl="0">
      <w:start w:val="1"/>
      <w:numFmt w:val="bullet"/>
      <w:lvlText w:val=""/>
      <w:lvlJc w:val="left"/>
      <w:pPr>
        <w:ind w:left="420" w:hanging="420"/>
      </w:pPr>
      <w:rPr>
        <w:rFonts w:ascii="Wingdings" w:hAnsi="Wingdings" w:hint="default"/>
        <w:sz w:val="16"/>
      </w:rPr>
    </w:lvl>
  </w:abstractNum>
  <w:abstractNum w:abstractNumId="27" w15:restartNumberingAfterBreak="0">
    <w:nsid w:val="5BD547E7"/>
    <w:multiLevelType w:val="hybridMultilevel"/>
    <w:tmpl w:val="B79A4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241A1A"/>
    <w:multiLevelType w:val="multilevel"/>
    <w:tmpl w:val="6E241A1A"/>
    <w:lvl w:ilvl="0">
      <w:start w:val="1"/>
      <w:numFmt w:val="bullet"/>
      <w:lvlText w:val="•"/>
      <w:lvlJc w:val="left"/>
      <w:pPr>
        <w:tabs>
          <w:tab w:val="left" w:pos="720"/>
        </w:tabs>
        <w:ind w:left="720" w:hanging="360"/>
      </w:pPr>
      <w:rPr>
        <w:rFonts w:ascii="Arial" w:hAnsi="Arial" w:hint="default"/>
      </w:rPr>
    </w:lvl>
    <w:lvl w:ilvl="1">
      <w:start w:val="78"/>
      <w:numFmt w:val="bullet"/>
      <w:lvlText w:val="•"/>
      <w:lvlJc w:val="left"/>
      <w:pPr>
        <w:tabs>
          <w:tab w:val="left" w:pos="1440"/>
        </w:tabs>
        <w:ind w:left="1440" w:hanging="360"/>
      </w:pPr>
      <w:rPr>
        <w:rFonts w:ascii="Arial" w:hAnsi="Arial" w:hint="default"/>
      </w:rPr>
    </w:lvl>
    <w:lvl w:ilvl="2">
      <w:start w:val="78"/>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6FDF1583"/>
    <w:multiLevelType w:val="hybridMultilevel"/>
    <w:tmpl w:val="E3D03C48"/>
    <w:lvl w:ilvl="0" w:tplc="B73AB4C0">
      <w:start w:val="1514"/>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3362BD"/>
    <w:multiLevelType w:val="hybridMultilevel"/>
    <w:tmpl w:val="D8665EA0"/>
    <w:lvl w:ilvl="0" w:tplc="9D4E2E2C">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17"/>
  </w:num>
  <w:num w:numId="4">
    <w:abstractNumId w:val="11"/>
  </w:num>
  <w:num w:numId="5">
    <w:abstractNumId w:val="0"/>
  </w:num>
  <w:num w:numId="6">
    <w:abstractNumId w:val="2"/>
  </w:num>
  <w:num w:numId="7">
    <w:abstractNumId w:val="16"/>
  </w:num>
  <w:num w:numId="8">
    <w:abstractNumId w:val="7"/>
  </w:num>
  <w:num w:numId="9">
    <w:abstractNumId w:val="13"/>
  </w:num>
  <w:num w:numId="10">
    <w:abstractNumId w:val="9"/>
  </w:num>
  <w:num w:numId="11">
    <w:abstractNumId w:val="19"/>
  </w:num>
  <w:num w:numId="12">
    <w:abstractNumId w:val="18"/>
  </w:num>
  <w:num w:numId="13">
    <w:abstractNumId w:val="31"/>
  </w:num>
  <w:num w:numId="14">
    <w:abstractNumId w:val="6"/>
  </w:num>
  <w:num w:numId="15">
    <w:abstractNumId w:val="3"/>
  </w:num>
  <w:num w:numId="16">
    <w:abstractNumId w:val="12"/>
  </w:num>
  <w:num w:numId="17">
    <w:abstractNumId w:val="21"/>
  </w:num>
  <w:num w:numId="18">
    <w:abstractNumId w:val="23"/>
  </w:num>
  <w:num w:numId="19">
    <w:abstractNumId w:val="1"/>
  </w:num>
  <w:num w:numId="20">
    <w:abstractNumId w:val="26"/>
  </w:num>
  <w:num w:numId="21">
    <w:abstractNumId w:val="28"/>
  </w:num>
  <w:num w:numId="22">
    <w:abstractNumId w:val="20"/>
  </w:num>
  <w:num w:numId="23">
    <w:abstractNumId w:val="25"/>
  </w:num>
  <w:num w:numId="24">
    <w:abstractNumId w:val="20"/>
  </w:num>
  <w:num w:numId="25">
    <w:abstractNumId w:val="14"/>
  </w:num>
  <w:num w:numId="26">
    <w:abstractNumId w:val="27"/>
  </w:num>
  <w:num w:numId="27">
    <w:abstractNumId w:val="24"/>
  </w:num>
  <w:num w:numId="28">
    <w:abstractNumId w:val="4"/>
  </w:num>
  <w:num w:numId="29">
    <w:abstractNumId w:val="15"/>
  </w:num>
  <w:num w:numId="30">
    <w:abstractNumId w:val="22"/>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30"/>
  </w:num>
  <w:num w:numId="34">
    <w:abstractNumId w:val="29"/>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attachedTemplate r:id="rId1"/>
  <w:linkStyles/>
  <w:defaultTabStop w:val="288"/>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59FC"/>
    <w:rsid w:val="000060E4"/>
    <w:rsid w:val="0000618A"/>
    <w:rsid w:val="000066D9"/>
    <w:rsid w:val="00006886"/>
    <w:rsid w:val="000070D4"/>
    <w:rsid w:val="00007730"/>
    <w:rsid w:val="0001014C"/>
    <w:rsid w:val="00010383"/>
    <w:rsid w:val="000109D2"/>
    <w:rsid w:val="00010B78"/>
    <w:rsid w:val="000114B4"/>
    <w:rsid w:val="0001172E"/>
    <w:rsid w:val="0001199A"/>
    <w:rsid w:val="00011F5D"/>
    <w:rsid w:val="000125FC"/>
    <w:rsid w:val="000129BA"/>
    <w:rsid w:val="000135FF"/>
    <w:rsid w:val="000136A3"/>
    <w:rsid w:val="00013967"/>
    <w:rsid w:val="0001441C"/>
    <w:rsid w:val="00014DD7"/>
    <w:rsid w:val="00014E0B"/>
    <w:rsid w:val="00015530"/>
    <w:rsid w:val="00015962"/>
    <w:rsid w:val="000162B2"/>
    <w:rsid w:val="000164DE"/>
    <w:rsid w:val="00016B4C"/>
    <w:rsid w:val="00017013"/>
    <w:rsid w:val="00017047"/>
    <w:rsid w:val="00017520"/>
    <w:rsid w:val="00017CBD"/>
    <w:rsid w:val="000205C1"/>
    <w:rsid w:val="00020AC8"/>
    <w:rsid w:val="00020D61"/>
    <w:rsid w:val="0002130A"/>
    <w:rsid w:val="00021460"/>
    <w:rsid w:val="00021ACA"/>
    <w:rsid w:val="00021DEC"/>
    <w:rsid w:val="000222F7"/>
    <w:rsid w:val="000235D7"/>
    <w:rsid w:val="00023C29"/>
    <w:rsid w:val="00023FEE"/>
    <w:rsid w:val="00024420"/>
    <w:rsid w:val="000248E7"/>
    <w:rsid w:val="0002497F"/>
    <w:rsid w:val="000254DC"/>
    <w:rsid w:val="000255A1"/>
    <w:rsid w:val="000259FF"/>
    <w:rsid w:val="00025C61"/>
    <w:rsid w:val="000266AE"/>
    <w:rsid w:val="00026905"/>
    <w:rsid w:val="00027052"/>
    <w:rsid w:val="00027A0C"/>
    <w:rsid w:val="00027C57"/>
    <w:rsid w:val="000300FE"/>
    <w:rsid w:val="00030EDE"/>
    <w:rsid w:val="00030F08"/>
    <w:rsid w:val="00030F74"/>
    <w:rsid w:val="000318F7"/>
    <w:rsid w:val="000319C1"/>
    <w:rsid w:val="00031EDD"/>
    <w:rsid w:val="00032E45"/>
    <w:rsid w:val="00033453"/>
    <w:rsid w:val="00033796"/>
    <w:rsid w:val="0003484C"/>
    <w:rsid w:val="000349B7"/>
    <w:rsid w:val="000349E0"/>
    <w:rsid w:val="00034B9E"/>
    <w:rsid w:val="00034C07"/>
    <w:rsid w:val="00035400"/>
    <w:rsid w:val="0003540B"/>
    <w:rsid w:val="000357CA"/>
    <w:rsid w:val="00035B82"/>
    <w:rsid w:val="00035BA3"/>
    <w:rsid w:val="000377B8"/>
    <w:rsid w:val="000377BD"/>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32D"/>
    <w:rsid w:val="000477BB"/>
    <w:rsid w:val="00047B08"/>
    <w:rsid w:val="00050068"/>
    <w:rsid w:val="0005055B"/>
    <w:rsid w:val="00050E72"/>
    <w:rsid w:val="00051135"/>
    <w:rsid w:val="00051711"/>
    <w:rsid w:val="00051BDC"/>
    <w:rsid w:val="00052904"/>
    <w:rsid w:val="00053539"/>
    <w:rsid w:val="00053782"/>
    <w:rsid w:val="00053A47"/>
    <w:rsid w:val="00054F5A"/>
    <w:rsid w:val="00055214"/>
    <w:rsid w:val="00055B35"/>
    <w:rsid w:val="0005602E"/>
    <w:rsid w:val="00056057"/>
    <w:rsid w:val="000565AE"/>
    <w:rsid w:val="000570A3"/>
    <w:rsid w:val="000570E2"/>
    <w:rsid w:val="0005759C"/>
    <w:rsid w:val="00057655"/>
    <w:rsid w:val="00057F6C"/>
    <w:rsid w:val="000609B5"/>
    <w:rsid w:val="00060BE0"/>
    <w:rsid w:val="00060D34"/>
    <w:rsid w:val="00060FDB"/>
    <w:rsid w:val="000612C5"/>
    <w:rsid w:val="000624DE"/>
    <w:rsid w:val="00062963"/>
    <w:rsid w:val="00062CA8"/>
    <w:rsid w:val="00063E21"/>
    <w:rsid w:val="00063F57"/>
    <w:rsid w:val="0006549C"/>
    <w:rsid w:val="00065BB1"/>
    <w:rsid w:val="00065E38"/>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760"/>
    <w:rsid w:val="00074A64"/>
    <w:rsid w:val="00074BF5"/>
    <w:rsid w:val="00074E28"/>
    <w:rsid w:val="00075680"/>
    <w:rsid w:val="0007572C"/>
    <w:rsid w:val="00075FF5"/>
    <w:rsid w:val="0007602B"/>
    <w:rsid w:val="00077EB9"/>
    <w:rsid w:val="000801D8"/>
    <w:rsid w:val="00080783"/>
    <w:rsid w:val="000810FD"/>
    <w:rsid w:val="000814E8"/>
    <w:rsid w:val="00082002"/>
    <w:rsid w:val="000820C9"/>
    <w:rsid w:val="0008257A"/>
    <w:rsid w:val="00083322"/>
    <w:rsid w:val="000840E7"/>
    <w:rsid w:val="00084255"/>
    <w:rsid w:val="00084C78"/>
    <w:rsid w:val="00085465"/>
    <w:rsid w:val="00085C0B"/>
    <w:rsid w:val="00085D5D"/>
    <w:rsid w:val="00086277"/>
    <w:rsid w:val="00086602"/>
    <w:rsid w:val="00086864"/>
    <w:rsid w:val="00086B50"/>
    <w:rsid w:val="00087085"/>
    <w:rsid w:val="00087E29"/>
    <w:rsid w:val="00090323"/>
    <w:rsid w:val="000913D5"/>
    <w:rsid w:val="00091978"/>
    <w:rsid w:val="000931C3"/>
    <w:rsid w:val="00093A25"/>
    <w:rsid w:val="00094EF2"/>
    <w:rsid w:val="0009559C"/>
    <w:rsid w:val="0009709B"/>
    <w:rsid w:val="00097DFB"/>
    <w:rsid w:val="000A0D72"/>
    <w:rsid w:val="000A0E99"/>
    <w:rsid w:val="000A19B6"/>
    <w:rsid w:val="000A1D49"/>
    <w:rsid w:val="000A1FB3"/>
    <w:rsid w:val="000A25F4"/>
    <w:rsid w:val="000A2AA6"/>
    <w:rsid w:val="000A356B"/>
    <w:rsid w:val="000A3ACB"/>
    <w:rsid w:val="000A4B74"/>
    <w:rsid w:val="000A6466"/>
    <w:rsid w:val="000A6788"/>
    <w:rsid w:val="000A6CFE"/>
    <w:rsid w:val="000A79CB"/>
    <w:rsid w:val="000B16D3"/>
    <w:rsid w:val="000B1765"/>
    <w:rsid w:val="000B1B68"/>
    <w:rsid w:val="000B1CD3"/>
    <w:rsid w:val="000B1FBE"/>
    <w:rsid w:val="000B23E2"/>
    <w:rsid w:val="000B245F"/>
    <w:rsid w:val="000B247A"/>
    <w:rsid w:val="000B256B"/>
    <w:rsid w:val="000B2C03"/>
    <w:rsid w:val="000B3F37"/>
    <w:rsid w:val="000B453F"/>
    <w:rsid w:val="000B46B8"/>
    <w:rsid w:val="000B546F"/>
    <w:rsid w:val="000B5CAE"/>
    <w:rsid w:val="000B5E4A"/>
    <w:rsid w:val="000B68FD"/>
    <w:rsid w:val="000B6D3D"/>
    <w:rsid w:val="000B7173"/>
    <w:rsid w:val="000B7447"/>
    <w:rsid w:val="000B7D5E"/>
    <w:rsid w:val="000C0521"/>
    <w:rsid w:val="000C0CA3"/>
    <w:rsid w:val="000C0CEC"/>
    <w:rsid w:val="000C0D3F"/>
    <w:rsid w:val="000C1932"/>
    <w:rsid w:val="000C1C35"/>
    <w:rsid w:val="000C22F2"/>
    <w:rsid w:val="000C2394"/>
    <w:rsid w:val="000C29C0"/>
    <w:rsid w:val="000C2CAD"/>
    <w:rsid w:val="000C2DC9"/>
    <w:rsid w:val="000C2ECC"/>
    <w:rsid w:val="000C3BEC"/>
    <w:rsid w:val="000C40EA"/>
    <w:rsid w:val="000C45FF"/>
    <w:rsid w:val="000C479C"/>
    <w:rsid w:val="000C4A2D"/>
    <w:rsid w:val="000C6447"/>
    <w:rsid w:val="000C755B"/>
    <w:rsid w:val="000C765A"/>
    <w:rsid w:val="000C7898"/>
    <w:rsid w:val="000D021C"/>
    <w:rsid w:val="000D037E"/>
    <w:rsid w:val="000D0C91"/>
    <w:rsid w:val="000D0F9A"/>
    <w:rsid w:val="000D11B1"/>
    <w:rsid w:val="000D148D"/>
    <w:rsid w:val="000D1570"/>
    <w:rsid w:val="000D1610"/>
    <w:rsid w:val="000D1842"/>
    <w:rsid w:val="000D1A08"/>
    <w:rsid w:val="000D220E"/>
    <w:rsid w:val="000D2920"/>
    <w:rsid w:val="000D2E6D"/>
    <w:rsid w:val="000D3387"/>
    <w:rsid w:val="000D37FA"/>
    <w:rsid w:val="000D39FA"/>
    <w:rsid w:val="000D41F3"/>
    <w:rsid w:val="000D4324"/>
    <w:rsid w:val="000D4414"/>
    <w:rsid w:val="000D4DE6"/>
    <w:rsid w:val="000D4F5E"/>
    <w:rsid w:val="000D545E"/>
    <w:rsid w:val="000D593E"/>
    <w:rsid w:val="000D5958"/>
    <w:rsid w:val="000D59D6"/>
    <w:rsid w:val="000D6ABA"/>
    <w:rsid w:val="000D6D1B"/>
    <w:rsid w:val="000D6E96"/>
    <w:rsid w:val="000D754C"/>
    <w:rsid w:val="000D7601"/>
    <w:rsid w:val="000D7783"/>
    <w:rsid w:val="000E011D"/>
    <w:rsid w:val="000E07B5"/>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4DE"/>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1DB0"/>
    <w:rsid w:val="000F2944"/>
    <w:rsid w:val="000F2AD9"/>
    <w:rsid w:val="000F3DBE"/>
    <w:rsid w:val="000F4734"/>
    <w:rsid w:val="000F4F44"/>
    <w:rsid w:val="000F6974"/>
    <w:rsid w:val="000F6AFA"/>
    <w:rsid w:val="000F7452"/>
    <w:rsid w:val="000F794D"/>
    <w:rsid w:val="00100F7F"/>
    <w:rsid w:val="00101098"/>
    <w:rsid w:val="00101489"/>
    <w:rsid w:val="00101ACE"/>
    <w:rsid w:val="00101FFD"/>
    <w:rsid w:val="00102147"/>
    <w:rsid w:val="00102FE9"/>
    <w:rsid w:val="00103E0E"/>
    <w:rsid w:val="00104058"/>
    <w:rsid w:val="0010405D"/>
    <w:rsid w:val="00104228"/>
    <w:rsid w:val="00104497"/>
    <w:rsid w:val="00104A80"/>
    <w:rsid w:val="00105820"/>
    <w:rsid w:val="00105CEE"/>
    <w:rsid w:val="00105FC2"/>
    <w:rsid w:val="00106CC3"/>
    <w:rsid w:val="00106E7E"/>
    <w:rsid w:val="00107123"/>
    <w:rsid w:val="00107528"/>
    <w:rsid w:val="0010786A"/>
    <w:rsid w:val="00107A94"/>
    <w:rsid w:val="00110030"/>
    <w:rsid w:val="00110086"/>
    <w:rsid w:val="0011051C"/>
    <w:rsid w:val="00110AE3"/>
    <w:rsid w:val="00110B94"/>
    <w:rsid w:val="00110BA9"/>
    <w:rsid w:val="00111011"/>
    <w:rsid w:val="001115C0"/>
    <w:rsid w:val="00111AD9"/>
    <w:rsid w:val="001120CE"/>
    <w:rsid w:val="001125EE"/>
    <w:rsid w:val="00112653"/>
    <w:rsid w:val="00112B8F"/>
    <w:rsid w:val="00112CFB"/>
    <w:rsid w:val="0011346F"/>
    <w:rsid w:val="001134DA"/>
    <w:rsid w:val="0011388C"/>
    <w:rsid w:val="00113B5C"/>
    <w:rsid w:val="001140FA"/>
    <w:rsid w:val="001146A3"/>
    <w:rsid w:val="00114B8D"/>
    <w:rsid w:val="00114EA7"/>
    <w:rsid w:val="00115B96"/>
    <w:rsid w:val="00116B51"/>
    <w:rsid w:val="00117369"/>
    <w:rsid w:val="00117957"/>
    <w:rsid w:val="00117C13"/>
    <w:rsid w:val="00117D7B"/>
    <w:rsid w:val="00120545"/>
    <w:rsid w:val="00121412"/>
    <w:rsid w:val="001218BF"/>
    <w:rsid w:val="00123993"/>
    <w:rsid w:val="00123B54"/>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A1E"/>
    <w:rsid w:val="00130EC4"/>
    <w:rsid w:val="001310F5"/>
    <w:rsid w:val="00131875"/>
    <w:rsid w:val="00131AC6"/>
    <w:rsid w:val="00131B75"/>
    <w:rsid w:val="001322B0"/>
    <w:rsid w:val="00132917"/>
    <w:rsid w:val="00133991"/>
    <w:rsid w:val="0013399A"/>
    <w:rsid w:val="001344C1"/>
    <w:rsid w:val="00134709"/>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716"/>
    <w:rsid w:val="0014779B"/>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3CC"/>
    <w:rsid w:val="00155732"/>
    <w:rsid w:val="00155E24"/>
    <w:rsid w:val="001560ED"/>
    <w:rsid w:val="001563F1"/>
    <w:rsid w:val="00156E79"/>
    <w:rsid w:val="001572A5"/>
    <w:rsid w:val="0015737A"/>
    <w:rsid w:val="00157847"/>
    <w:rsid w:val="00157895"/>
    <w:rsid w:val="00160786"/>
    <w:rsid w:val="00160A67"/>
    <w:rsid w:val="00161954"/>
    <w:rsid w:val="00161AEB"/>
    <w:rsid w:val="00162262"/>
    <w:rsid w:val="00162BD5"/>
    <w:rsid w:val="001630E4"/>
    <w:rsid w:val="001639BC"/>
    <w:rsid w:val="0016465B"/>
    <w:rsid w:val="001647FA"/>
    <w:rsid w:val="00166868"/>
    <w:rsid w:val="001669CF"/>
    <w:rsid w:val="00167857"/>
    <w:rsid w:val="00167C50"/>
    <w:rsid w:val="00167ECA"/>
    <w:rsid w:val="00172414"/>
    <w:rsid w:val="00172427"/>
    <w:rsid w:val="00172C20"/>
    <w:rsid w:val="00174550"/>
    <w:rsid w:val="001746E6"/>
    <w:rsid w:val="00174883"/>
    <w:rsid w:val="00174DDB"/>
    <w:rsid w:val="00174F22"/>
    <w:rsid w:val="001752EC"/>
    <w:rsid w:val="001755CA"/>
    <w:rsid w:val="00175891"/>
    <w:rsid w:val="001758E7"/>
    <w:rsid w:val="00175B5A"/>
    <w:rsid w:val="00176117"/>
    <w:rsid w:val="00177A0D"/>
    <w:rsid w:val="00177EBD"/>
    <w:rsid w:val="0018006D"/>
    <w:rsid w:val="0018016C"/>
    <w:rsid w:val="00181B3A"/>
    <w:rsid w:val="00181FCB"/>
    <w:rsid w:val="001820B2"/>
    <w:rsid w:val="001828E0"/>
    <w:rsid w:val="00183A98"/>
    <w:rsid w:val="001854CB"/>
    <w:rsid w:val="00185E59"/>
    <w:rsid w:val="00186925"/>
    <w:rsid w:val="001877C3"/>
    <w:rsid w:val="001907C8"/>
    <w:rsid w:val="00191727"/>
    <w:rsid w:val="00191EBF"/>
    <w:rsid w:val="00191F2D"/>
    <w:rsid w:val="001925E5"/>
    <w:rsid w:val="00192BC5"/>
    <w:rsid w:val="001934FD"/>
    <w:rsid w:val="00193B10"/>
    <w:rsid w:val="00193D91"/>
    <w:rsid w:val="0019403F"/>
    <w:rsid w:val="001941EE"/>
    <w:rsid w:val="00194642"/>
    <w:rsid w:val="0019564C"/>
    <w:rsid w:val="0019573B"/>
    <w:rsid w:val="00196220"/>
    <w:rsid w:val="0019734F"/>
    <w:rsid w:val="001977D0"/>
    <w:rsid w:val="00197FA7"/>
    <w:rsid w:val="001A019F"/>
    <w:rsid w:val="001A0303"/>
    <w:rsid w:val="001A037C"/>
    <w:rsid w:val="001A067A"/>
    <w:rsid w:val="001A2936"/>
    <w:rsid w:val="001A3BAB"/>
    <w:rsid w:val="001A3FA5"/>
    <w:rsid w:val="001A4334"/>
    <w:rsid w:val="001A4439"/>
    <w:rsid w:val="001A600A"/>
    <w:rsid w:val="001A6439"/>
    <w:rsid w:val="001A65A6"/>
    <w:rsid w:val="001A6EA1"/>
    <w:rsid w:val="001A7326"/>
    <w:rsid w:val="001A7697"/>
    <w:rsid w:val="001A76CF"/>
    <w:rsid w:val="001B00B2"/>
    <w:rsid w:val="001B023D"/>
    <w:rsid w:val="001B0257"/>
    <w:rsid w:val="001B089C"/>
    <w:rsid w:val="001B0989"/>
    <w:rsid w:val="001B1670"/>
    <w:rsid w:val="001B23B3"/>
    <w:rsid w:val="001B251A"/>
    <w:rsid w:val="001B2993"/>
    <w:rsid w:val="001B2DDB"/>
    <w:rsid w:val="001B34CC"/>
    <w:rsid w:val="001B34E4"/>
    <w:rsid w:val="001B3840"/>
    <w:rsid w:val="001B3A29"/>
    <w:rsid w:val="001B454C"/>
    <w:rsid w:val="001B460C"/>
    <w:rsid w:val="001B4E04"/>
    <w:rsid w:val="001B5053"/>
    <w:rsid w:val="001B5332"/>
    <w:rsid w:val="001B55C6"/>
    <w:rsid w:val="001B69F4"/>
    <w:rsid w:val="001B6D3D"/>
    <w:rsid w:val="001B70CF"/>
    <w:rsid w:val="001B78D5"/>
    <w:rsid w:val="001B7AB3"/>
    <w:rsid w:val="001B7EA1"/>
    <w:rsid w:val="001C0085"/>
    <w:rsid w:val="001C063F"/>
    <w:rsid w:val="001C16A9"/>
    <w:rsid w:val="001C1E53"/>
    <w:rsid w:val="001C2C66"/>
    <w:rsid w:val="001C30F5"/>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4E35"/>
    <w:rsid w:val="001D506F"/>
    <w:rsid w:val="001D5080"/>
    <w:rsid w:val="001D57BC"/>
    <w:rsid w:val="001D59DC"/>
    <w:rsid w:val="001D6EEB"/>
    <w:rsid w:val="001D6F30"/>
    <w:rsid w:val="001D7260"/>
    <w:rsid w:val="001D7816"/>
    <w:rsid w:val="001D784C"/>
    <w:rsid w:val="001D7B45"/>
    <w:rsid w:val="001D7B96"/>
    <w:rsid w:val="001E00CA"/>
    <w:rsid w:val="001E0E0E"/>
    <w:rsid w:val="001E216A"/>
    <w:rsid w:val="001E220A"/>
    <w:rsid w:val="001E2419"/>
    <w:rsid w:val="001E24F9"/>
    <w:rsid w:val="001E2C1A"/>
    <w:rsid w:val="001E359D"/>
    <w:rsid w:val="001E420B"/>
    <w:rsid w:val="001E4421"/>
    <w:rsid w:val="001E4704"/>
    <w:rsid w:val="001E4B22"/>
    <w:rsid w:val="001E52F1"/>
    <w:rsid w:val="001E5917"/>
    <w:rsid w:val="001E623D"/>
    <w:rsid w:val="001E6BD1"/>
    <w:rsid w:val="001E719A"/>
    <w:rsid w:val="001E71A9"/>
    <w:rsid w:val="001E734D"/>
    <w:rsid w:val="001E750C"/>
    <w:rsid w:val="001E7E3A"/>
    <w:rsid w:val="001F05D4"/>
    <w:rsid w:val="001F06FC"/>
    <w:rsid w:val="001F0BE6"/>
    <w:rsid w:val="001F0DDF"/>
    <w:rsid w:val="001F19D5"/>
    <w:rsid w:val="001F1DFA"/>
    <w:rsid w:val="001F22A9"/>
    <w:rsid w:val="001F2E08"/>
    <w:rsid w:val="001F2F77"/>
    <w:rsid w:val="001F3386"/>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1F7C4E"/>
    <w:rsid w:val="0020032D"/>
    <w:rsid w:val="002003F3"/>
    <w:rsid w:val="00200BF9"/>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2328"/>
    <w:rsid w:val="00213C10"/>
    <w:rsid w:val="00213F4E"/>
    <w:rsid w:val="00213F9D"/>
    <w:rsid w:val="00214132"/>
    <w:rsid w:val="00214E0D"/>
    <w:rsid w:val="0021517F"/>
    <w:rsid w:val="002159DE"/>
    <w:rsid w:val="00215A3B"/>
    <w:rsid w:val="002165F9"/>
    <w:rsid w:val="00216685"/>
    <w:rsid w:val="002169F2"/>
    <w:rsid w:val="00217206"/>
    <w:rsid w:val="00217441"/>
    <w:rsid w:val="002202EC"/>
    <w:rsid w:val="00221C5D"/>
    <w:rsid w:val="002222FC"/>
    <w:rsid w:val="002226B5"/>
    <w:rsid w:val="00222DEC"/>
    <w:rsid w:val="00223126"/>
    <w:rsid w:val="00223127"/>
    <w:rsid w:val="0022312E"/>
    <w:rsid w:val="00223287"/>
    <w:rsid w:val="00223833"/>
    <w:rsid w:val="00223ACD"/>
    <w:rsid w:val="00223F20"/>
    <w:rsid w:val="00223FEB"/>
    <w:rsid w:val="0022425A"/>
    <w:rsid w:val="00224699"/>
    <w:rsid w:val="0022496C"/>
    <w:rsid w:val="00224C2D"/>
    <w:rsid w:val="00226460"/>
    <w:rsid w:val="0022657F"/>
    <w:rsid w:val="00226BD3"/>
    <w:rsid w:val="00226F93"/>
    <w:rsid w:val="00227022"/>
    <w:rsid w:val="002279D2"/>
    <w:rsid w:val="00227B7E"/>
    <w:rsid w:val="00227FF3"/>
    <w:rsid w:val="00230814"/>
    <w:rsid w:val="002309A5"/>
    <w:rsid w:val="00230AD3"/>
    <w:rsid w:val="00230D88"/>
    <w:rsid w:val="002314BC"/>
    <w:rsid w:val="002314EE"/>
    <w:rsid w:val="00231A4A"/>
    <w:rsid w:val="00231C70"/>
    <w:rsid w:val="00231D67"/>
    <w:rsid w:val="00232EBF"/>
    <w:rsid w:val="00233700"/>
    <w:rsid w:val="00234E42"/>
    <w:rsid w:val="00235F2E"/>
    <w:rsid w:val="00236F71"/>
    <w:rsid w:val="00237779"/>
    <w:rsid w:val="00237D3F"/>
    <w:rsid w:val="00237E83"/>
    <w:rsid w:val="002400D6"/>
    <w:rsid w:val="002416E8"/>
    <w:rsid w:val="00242284"/>
    <w:rsid w:val="0024236D"/>
    <w:rsid w:val="00242C9E"/>
    <w:rsid w:val="0024353D"/>
    <w:rsid w:val="00243ACD"/>
    <w:rsid w:val="00244924"/>
    <w:rsid w:val="00244DF7"/>
    <w:rsid w:val="0024502E"/>
    <w:rsid w:val="0024511F"/>
    <w:rsid w:val="00245487"/>
    <w:rsid w:val="00245492"/>
    <w:rsid w:val="00246C52"/>
    <w:rsid w:val="00246EF9"/>
    <w:rsid w:val="0024718C"/>
    <w:rsid w:val="00247627"/>
    <w:rsid w:val="002477F4"/>
    <w:rsid w:val="002478D8"/>
    <w:rsid w:val="002512A9"/>
    <w:rsid w:val="0025153E"/>
    <w:rsid w:val="0025169E"/>
    <w:rsid w:val="00251929"/>
    <w:rsid w:val="00251C43"/>
    <w:rsid w:val="00251F5E"/>
    <w:rsid w:val="00252C5E"/>
    <w:rsid w:val="002530D6"/>
    <w:rsid w:val="0025325D"/>
    <w:rsid w:val="00253400"/>
    <w:rsid w:val="00253B01"/>
    <w:rsid w:val="00255CBC"/>
    <w:rsid w:val="002562E9"/>
    <w:rsid w:val="00256312"/>
    <w:rsid w:val="00256B8F"/>
    <w:rsid w:val="00257A62"/>
    <w:rsid w:val="00260107"/>
    <w:rsid w:val="002605CB"/>
    <w:rsid w:val="0026075E"/>
    <w:rsid w:val="00260998"/>
    <w:rsid w:val="00261D05"/>
    <w:rsid w:val="00262830"/>
    <w:rsid w:val="00262952"/>
    <w:rsid w:val="00263BC6"/>
    <w:rsid w:val="002644D5"/>
    <w:rsid w:val="002646F5"/>
    <w:rsid w:val="00264B50"/>
    <w:rsid w:val="00265701"/>
    <w:rsid w:val="00265996"/>
    <w:rsid w:val="00265A57"/>
    <w:rsid w:val="00265B7E"/>
    <w:rsid w:val="00266210"/>
    <w:rsid w:val="0026716C"/>
    <w:rsid w:val="002676D3"/>
    <w:rsid w:val="002676EA"/>
    <w:rsid w:val="00270087"/>
    <w:rsid w:val="00271392"/>
    <w:rsid w:val="002727C8"/>
    <w:rsid w:val="00272FEB"/>
    <w:rsid w:val="002738C9"/>
    <w:rsid w:val="00273B2D"/>
    <w:rsid w:val="00273CFB"/>
    <w:rsid w:val="00273D8A"/>
    <w:rsid w:val="00274DAB"/>
    <w:rsid w:val="002756D5"/>
    <w:rsid w:val="002758BA"/>
    <w:rsid w:val="0027598E"/>
    <w:rsid w:val="00275AD2"/>
    <w:rsid w:val="00276001"/>
    <w:rsid w:val="00276AA1"/>
    <w:rsid w:val="0027702F"/>
    <w:rsid w:val="0027723B"/>
    <w:rsid w:val="0027731D"/>
    <w:rsid w:val="00277E66"/>
    <w:rsid w:val="00277EB5"/>
    <w:rsid w:val="00277EC3"/>
    <w:rsid w:val="00277F86"/>
    <w:rsid w:val="002801E2"/>
    <w:rsid w:val="00280B1C"/>
    <w:rsid w:val="00282055"/>
    <w:rsid w:val="0028266C"/>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86D"/>
    <w:rsid w:val="00291C52"/>
    <w:rsid w:val="002923B9"/>
    <w:rsid w:val="00292C30"/>
    <w:rsid w:val="0029308D"/>
    <w:rsid w:val="0029314B"/>
    <w:rsid w:val="00293467"/>
    <w:rsid w:val="00293504"/>
    <w:rsid w:val="00293776"/>
    <w:rsid w:val="002944CA"/>
    <w:rsid w:val="00295C43"/>
    <w:rsid w:val="0029639B"/>
    <w:rsid w:val="00296FD8"/>
    <w:rsid w:val="0029743A"/>
    <w:rsid w:val="00297DBC"/>
    <w:rsid w:val="00297DBE"/>
    <w:rsid w:val="002A0724"/>
    <w:rsid w:val="002A07C1"/>
    <w:rsid w:val="002A08EC"/>
    <w:rsid w:val="002A1DF0"/>
    <w:rsid w:val="002A205B"/>
    <w:rsid w:val="002A264D"/>
    <w:rsid w:val="002A3668"/>
    <w:rsid w:val="002A53DF"/>
    <w:rsid w:val="002B03CD"/>
    <w:rsid w:val="002B07BF"/>
    <w:rsid w:val="002B0805"/>
    <w:rsid w:val="002B0FD5"/>
    <w:rsid w:val="002B11A0"/>
    <w:rsid w:val="002B19AC"/>
    <w:rsid w:val="002B19C3"/>
    <w:rsid w:val="002B26D2"/>
    <w:rsid w:val="002B26EB"/>
    <w:rsid w:val="002B2C92"/>
    <w:rsid w:val="002B2D75"/>
    <w:rsid w:val="002B318B"/>
    <w:rsid w:val="002B3BD3"/>
    <w:rsid w:val="002B3D90"/>
    <w:rsid w:val="002B475D"/>
    <w:rsid w:val="002B4B75"/>
    <w:rsid w:val="002B4FE2"/>
    <w:rsid w:val="002B7C8F"/>
    <w:rsid w:val="002B7E97"/>
    <w:rsid w:val="002B7FB1"/>
    <w:rsid w:val="002C0364"/>
    <w:rsid w:val="002C0397"/>
    <w:rsid w:val="002C0779"/>
    <w:rsid w:val="002C109C"/>
    <w:rsid w:val="002C138C"/>
    <w:rsid w:val="002C1667"/>
    <w:rsid w:val="002C1C01"/>
    <w:rsid w:val="002C203A"/>
    <w:rsid w:val="002C2FCD"/>
    <w:rsid w:val="002C36BB"/>
    <w:rsid w:val="002C3AE4"/>
    <w:rsid w:val="002C4749"/>
    <w:rsid w:val="002C4CB7"/>
    <w:rsid w:val="002C4F71"/>
    <w:rsid w:val="002C5620"/>
    <w:rsid w:val="002C5734"/>
    <w:rsid w:val="002C61E0"/>
    <w:rsid w:val="002C6221"/>
    <w:rsid w:val="002C6374"/>
    <w:rsid w:val="002C77D8"/>
    <w:rsid w:val="002C7B03"/>
    <w:rsid w:val="002D0657"/>
    <w:rsid w:val="002D08DC"/>
    <w:rsid w:val="002D0E1A"/>
    <w:rsid w:val="002D13B7"/>
    <w:rsid w:val="002D19E5"/>
    <w:rsid w:val="002D1FAD"/>
    <w:rsid w:val="002D20FC"/>
    <w:rsid w:val="002D26FA"/>
    <w:rsid w:val="002D2B4E"/>
    <w:rsid w:val="002D4746"/>
    <w:rsid w:val="002D47AE"/>
    <w:rsid w:val="002D4A15"/>
    <w:rsid w:val="002D4E37"/>
    <w:rsid w:val="002D52E0"/>
    <w:rsid w:val="002D5A7E"/>
    <w:rsid w:val="002D5AE6"/>
    <w:rsid w:val="002D68CF"/>
    <w:rsid w:val="002E01EF"/>
    <w:rsid w:val="002E042F"/>
    <w:rsid w:val="002E0AC5"/>
    <w:rsid w:val="002E16BC"/>
    <w:rsid w:val="002E1946"/>
    <w:rsid w:val="002E1A18"/>
    <w:rsid w:val="002E1C8A"/>
    <w:rsid w:val="002E237A"/>
    <w:rsid w:val="002E2455"/>
    <w:rsid w:val="002E306D"/>
    <w:rsid w:val="002E3082"/>
    <w:rsid w:val="002E3661"/>
    <w:rsid w:val="002E3BFD"/>
    <w:rsid w:val="002E3E70"/>
    <w:rsid w:val="002E45F7"/>
    <w:rsid w:val="002E481B"/>
    <w:rsid w:val="002E499F"/>
    <w:rsid w:val="002E5057"/>
    <w:rsid w:val="002E53CF"/>
    <w:rsid w:val="002E58E1"/>
    <w:rsid w:val="002E60E3"/>
    <w:rsid w:val="002E65AE"/>
    <w:rsid w:val="002E6886"/>
    <w:rsid w:val="002E68A2"/>
    <w:rsid w:val="002E6C03"/>
    <w:rsid w:val="002E7D98"/>
    <w:rsid w:val="002F0045"/>
    <w:rsid w:val="002F025B"/>
    <w:rsid w:val="002F0590"/>
    <w:rsid w:val="002F1E03"/>
    <w:rsid w:val="002F2AE0"/>
    <w:rsid w:val="002F2FB7"/>
    <w:rsid w:val="002F3827"/>
    <w:rsid w:val="002F413F"/>
    <w:rsid w:val="002F440B"/>
    <w:rsid w:val="002F44AD"/>
    <w:rsid w:val="002F45D3"/>
    <w:rsid w:val="002F4DAB"/>
    <w:rsid w:val="002F5C18"/>
    <w:rsid w:val="002F5FDA"/>
    <w:rsid w:val="002F754C"/>
    <w:rsid w:val="002F7D48"/>
    <w:rsid w:val="0030000D"/>
    <w:rsid w:val="003005AC"/>
    <w:rsid w:val="00300A26"/>
    <w:rsid w:val="00301105"/>
    <w:rsid w:val="003011C0"/>
    <w:rsid w:val="0030121F"/>
    <w:rsid w:val="00301890"/>
    <w:rsid w:val="003024DE"/>
    <w:rsid w:val="00302701"/>
    <w:rsid w:val="00303442"/>
    <w:rsid w:val="00303FDB"/>
    <w:rsid w:val="003044B9"/>
    <w:rsid w:val="00305056"/>
    <w:rsid w:val="003073BB"/>
    <w:rsid w:val="00307683"/>
    <w:rsid w:val="00307B27"/>
    <w:rsid w:val="00307D3F"/>
    <w:rsid w:val="0031013F"/>
    <w:rsid w:val="0031058E"/>
    <w:rsid w:val="00310CFB"/>
    <w:rsid w:val="00311941"/>
    <w:rsid w:val="003123EA"/>
    <w:rsid w:val="003125FA"/>
    <w:rsid w:val="0031353C"/>
    <w:rsid w:val="00313C4F"/>
    <w:rsid w:val="00314280"/>
    <w:rsid w:val="003142D6"/>
    <w:rsid w:val="00315314"/>
    <w:rsid w:val="003155A9"/>
    <w:rsid w:val="003158FE"/>
    <w:rsid w:val="00315DD9"/>
    <w:rsid w:val="0031602E"/>
    <w:rsid w:val="00316717"/>
    <w:rsid w:val="00317050"/>
    <w:rsid w:val="0031748C"/>
    <w:rsid w:val="00320B56"/>
    <w:rsid w:val="00320F94"/>
    <w:rsid w:val="0032142A"/>
    <w:rsid w:val="00321E8C"/>
    <w:rsid w:val="003230B0"/>
    <w:rsid w:val="0032338D"/>
    <w:rsid w:val="00324803"/>
    <w:rsid w:val="00325F5C"/>
    <w:rsid w:val="003268CF"/>
    <w:rsid w:val="00326974"/>
    <w:rsid w:val="003269B8"/>
    <w:rsid w:val="00327A0A"/>
    <w:rsid w:val="0033007D"/>
    <w:rsid w:val="0033027D"/>
    <w:rsid w:val="003308C4"/>
    <w:rsid w:val="00330DE8"/>
    <w:rsid w:val="00331EDC"/>
    <w:rsid w:val="003323F3"/>
    <w:rsid w:val="0033306E"/>
    <w:rsid w:val="00333DC8"/>
    <w:rsid w:val="00334D8B"/>
    <w:rsid w:val="00334FD1"/>
    <w:rsid w:val="00335250"/>
    <w:rsid w:val="00335747"/>
    <w:rsid w:val="0033592C"/>
    <w:rsid w:val="00335B9C"/>
    <w:rsid w:val="00336164"/>
    <w:rsid w:val="0034150F"/>
    <w:rsid w:val="003423BD"/>
    <w:rsid w:val="0034298C"/>
    <w:rsid w:val="00342CD5"/>
    <w:rsid w:val="0034305B"/>
    <w:rsid w:val="0034379F"/>
    <w:rsid w:val="00343E63"/>
    <w:rsid w:val="00343E84"/>
    <w:rsid w:val="00344271"/>
    <w:rsid w:val="003444EB"/>
    <w:rsid w:val="00344778"/>
    <w:rsid w:val="00344F78"/>
    <w:rsid w:val="0034511B"/>
    <w:rsid w:val="00345740"/>
    <w:rsid w:val="0034617A"/>
    <w:rsid w:val="0035010C"/>
    <w:rsid w:val="003504EC"/>
    <w:rsid w:val="003509B5"/>
    <w:rsid w:val="00350EF6"/>
    <w:rsid w:val="00351118"/>
    <w:rsid w:val="0035244F"/>
    <w:rsid w:val="00352DAE"/>
    <w:rsid w:val="00353295"/>
    <w:rsid w:val="003539B2"/>
    <w:rsid w:val="00353A56"/>
    <w:rsid w:val="00353D7D"/>
    <w:rsid w:val="0035414B"/>
    <w:rsid w:val="00354387"/>
    <w:rsid w:val="00354D13"/>
    <w:rsid w:val="0035537C"/>
    <w:rsid w:val="00355C3F"/>
    <w:rsid w:val="00355DD1"/>
    <w:rsid w:val="0035649E"/>
    <w:rsid w:val="00356CEC"/>
    <w:rsid w:val="00357034"/>
    <w:rsid w:val="00357522"/>
    <w:rsid w:val="003576D7"/>
    <w:rsid w:val="00357712"/>
    <w:rsid w:val="00360F55"/>
    <w:rsid w:val="00361512"/>
    <w:rsid w:val="0036185C"/>
    <w:rsid w:val="00361AFA"/>
    <w:rsid w:val="00362C5A"/>
    <w:rsid w:val="00362FFF"/>
    <w:rsid w:val="00363653"/>
    <w:rsid w:val="00364283"/>
    <w:rsid w:val="003643CE"/>
    <w:rsid w:val="00364C7A"/>
    <w:rsid w:val="00365872"/>
    <w:rsid w:val="0036641B"/>
    <w:rsid w:val="00366B15"/>
    <w:rsid w:val="003670A6"/>
    <w:rsid w:val="00367CE6"/>
    <w:rsid w:val="00370042"/>
    <w:rsid w:val="00370285"/>
    <w:rsid w:val="003703C5"/>
    <w:rsid w:val="00370EFD"/>
    <w:rsid w:val="003711F2"/>
    <w:rsid w:val="0037164C"/>
    <w:rsid w:val="003719F5"/>
    <w:rsid w:val="00372A6B"/>
    <w:rsid w:val="003741D2"/>
    <w:rsid w:val="00374804"/>
    <w:rsid w:val="003748AF"/>
    <w:rsid w:val="00374F06"/>
    <w:rsid w:val="00375A05"/>
    <w:rsid w:val="00375BD2"/>
    <w:rsid w:val="003762D5"/>
    <w:rsid w:val="003764FA"/>
    <w:rsid w:val="00376A34"/>
    <w:rsid w:val="00376AD6"/>
    <w:rsid w:val="00376C0D"/>
    <w:rsid w:val="0037709A"/>
    <w:rsid w:val="003773C7"/>
    <w:rsid w:val="00377569"/>
    <w:rsid w:val="00377A68"/>
    <w:rsid w:val="00377CE8"/>
    <w:rsid w:val="003810EA"/>
    <w:rsid w:val="00381181"/>
    <w:rsid w:val="003811F7"/>
    <w:rsid w:val="0038166A"/>
    <w:rsid w:val="0038187D"/>
    <w:rsid w:val="00381F6C"/>
    <w:rsid w:val="003821E7"/>
    <w:rsid w:val="00382B96"/>
    <w:rsid w:val="00382CF8"/>
    <w:rsid w:val="00383130"/>
    <w:rsid w:val="003837CB"/>
    <w:rsid w:val="00383D4B"/>
    <w:rsid w:val="00384664"/>
    <w:rsid w:val="003848D9"/>
    <w:rsid w:val="0038547B"/>
    <w:rsid w:val="003859C2"/>
    <w:rsid w:val="00385D94"/>
    <w:rsid w:val="00385DBB"/>
    <w:rsid w:val="00386B71"/>
    <w:rsid w:val="003871D9"/>
    <w:rsid w:val="00387771"/>
    <w:rsid w:val="00387B4D"/>
    <w:rsid w:val="00387C45"/>
    <w:rsid w:val="003908C2"/>
    <w:rsid w:val="00390A14"/>
    <w:rsid w:val="00390D4D"/>
    <w:rsid w:val="0039178D"/>
    <w:rsid w:val="0039207C"/>
    <w:rsid w:val="00392C0A"/>
    <w:rsid w:val="00393303"/>
    <w:rsid w:val="00393367"/>
    <w:rsid w:val="003933EC"/>
    <w:rsid w:val="00393B78"/>
    <w:rsid w:val="00393B7F"/>
    <w:rsid w:val="003942A4"/>
    <w:rsid w:val="00394E4F"/>
    <w:rsid w:val="003959A9"/>
    <w:rsid w:val="0039665F"/>
    <w:rsid w:val="00396D81"/>
    <w:rsid w:val="00396E06"/>
    <w:rsid w:val="003A0311"/>
    <w:rsid w:val="003A0837"/>
    <w:rsid w:val="003A0F88"/>
    <w:rsid w:val="003A12CF"/>
    <w:rsid w:val="003A1341"/>
    <w:rsid w:val="003A19E0"/>
    <w:rsid w:val="003A1C4F"/>
    <w:rsid w:val="003A1DD5"/>
    <w:rsid w:val="003A2626"/>
    <w:rsid w:val="003A2EE5"/>
    <w:rsid w:val="003A336B"/>
    <w:rsid w:val="003A38F0"/>
    <w:rsid w:val="003A41B3"/>
    <w:rsid w:val="003A42BB"/>
    <w:rsid w:val="003A5125"/>
    <w:rsid w:val="003A590E"/>
    <w:rsid w:val="003A5CA5"/>
    <w:rsid w:val="003A6B8F"/>
    <w:rsid w:val="003A6D8E"/>
    <w:rsid w:val="003A7789"/>
    <w:rsid w:val="003B0B4D"/>
    <w:rsid w:val="003B1041"/>
    <w:rsid w:val="003B1550"/>
    <w:rsid w:val="003B1BE6"/>
    <w:rsid w:val="003B1E84"/>
    <w:rsid w:val="003B2360"/>
    <w:rsid w:val="003B2684"/>
    <w:rsid w:val="003B3313"/>
    <w:rsid w:val="003B3F9B"/>
    <w:rsid w:val="003B431F"/>
    <w:rsid w:val="003B47B7"/>
    <w:rsid w:val="003B4FDE"/>
    <w:rsid w:val="003B5051"/>
    <w:rsid w:val="003B570F"/>
    <w:rsid w:val="003B57E5"/>
    <w:rsid w:val="003B5BA9"/>
    <w:rsid w:val="003B5E30"/>
    <w:rsid w:val="003B6256"/>
    <w:rsid w:val="003B640C"/>
    <w:rsid w:val="003B6FCB"/>
    <w:rsid w:val="003B783B"/>
    <w:rsid w:val="003C00D9"/>
    <w:rsid w:val="003C0FB1"/>
    <w:rsid w:val="003C1286"/>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2B9C"/>
    <w:rsid w:val="003D35CB"/>
    <w:rsid w:val="003D3C11"/>
    <w:rsid w:val="003D4350"/>
    <w:rsid w:val="003D4409"/>
    <w:rsid w:val="003D4A54"/>
    <w:rsid w:val="003D4F7E"/>
    <w:rsid w:val="003D56DC"/>
    <w:rsid w:val="003D5717"/>
    <w:rsid w:val="003D5868"/>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3EA1"/>
    <w:rsid w:val="003F44EC"/>
    <w:rsid w:val="003F4933"/>
    <w:rsid w:val="003F536B"/>
    <w:rsid w:val="003F586D"/>
    <w:rsid w:val="003F66B8"/>
    <w:rsid w:val="003F6853"/>
    <w:rsid w:val="003F6ADF"/>
    <w:rsid w:val="003F7984"/>
    <w:rsid w:val="003F7DFF"/>
    <w:rsid w:val="0040042A"/>
    <w:rsid w:val="004009C5"/>
    <w:rsid w:val="00400E97"/>
    <w:rsid w:val="004024AB"/>
    <w:rsid w:val="004025F8"/>
    <w:rsid w:val="00402925"/>
    <w:rsid w:val="0040303D"/>
    <w:rsid w:val="0040376E"/>
    <w:rsid w:val="0040379F"/>
    <w:rsid w:val="00403883"/>
    <w:rsid w:val="00403F25"/>
    <w:rsid w:val="00404024"/>
    <w:rsid w:val="004041B2"/>
    <w:rsid w:val="004041BC"/>
    <w:rsid w:val="004055EE"/>
    <w:rsid w:val="00405EFB"/>
    <w:rsid w:val="004066AE"/>
    <w:rsid w:val="0040689B"/>
    <w:rsid w:val="00406B62"/>
    <w:rsid w:val="00406CFA"/>
    <w:rsid w:val="00406F4B"/>
    <w:rsid w:val="004073B0"/>
    <w:rsid w:val="0041093B"/>
    <w:rsid w:val="00410BEC"/>
    <w:rsid w:val="004111BE"/>
    <w:rsid w:val="004127B4"/>
    <w:rsid w:val="00412A92"/>
    <w:rsid w:val="004132DA"/>
    <w:rsid w:val="00414587"/>
    <w:rsid w:val="004148F6"/>
    <w:rsid w:val="00414E00"/>
    <w:rsid w:val="0041524C"/>
    <w:rsid w:val="00415A14"/>
    <w:rsid w:val="0041616C"/>
    <w:rsid w:val="00416A66"/>
    <w:rsid w:val="00416F12"/>
    <w:rsid w:val="00417232"/>
    <w:rsid w:val="004179D9"/>
    <w:rsid w:val="004201DE"/>
    <w:rsid w:val="00420CB7"/>
    <w:rsid w:val="0042156E"/>
    <w:rsid w:val="004217B2"/>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32D5"/>
    <w:rsid w:val="004335FB"/>
    <w:rsid w:val="00433FE3"/>
    <w:rsid w:val="0043424B"/>
    <w:rsid w:val="0043480E"/>
    <w:rsid w:val="004355EB"/>
    <w:rsid w:val="00435602"/>
    <w:rsid w:val="00435635"/>
    <w:rsid w:val="004356FA"/>
    <w:rsid w:val="00435CCF"/>
    <w:rsid w:val="004365C5"/>
    <w:rsid w:val="0043711B"/>
    <w:rsid w:val="00437179"/>
    <w:rsid w:val="004371AB"/>
    <w:rsid w:val="0044035D"/>
    <w:rsid w:val="00441397"/>
    <w:rsid w:val="0044166C"/>
    <w:rsid w:val="00441FE8"/>
    <w:rsid w:val="00442856"/>
    <w:rsid w:val="00442AF0"/>
    <w:rsid w:val="004430FD"/>
    <w:rsid w:val="00443D9E"/>
    <w:rsid w:val="00443DFB"/>
    <w:rsid w:val="004442A7"/>
    <w:rsid w:val="004445D8"/>
    <w:rsid w:val="00444D83"/>
    <w:rsid w:val="00444E09"/>
    <w:rsid w:val="00444F64"/>
    <w:rsid w:val="004450CE"/>
    <w:rsid w:val="00445513"/>
    <w:rsid w:val="00445A74"/>
    <w:rsid w:val="00445CFF"/>
    <w:rsid w:val="004462AF"/>
    <w:rsid w:val="004464F2"/>
    <w:rsid w:val="00446D2B"/>
    <w:rsid w:val="004470E1"/>
    <w:rsid w:val="00447AC4"/>
    <w:rsid w:val="00450590"/>
    <w:rsid w:val="00450D3B"/>
    <w:rsid w:val="00450D54"/>
    <w:rsid w:val="00450E4C"/>
    <w:rsid w:val="0045118F"/>
    <w:rsid w:val="00451419"/>
    <w:rsid w:val="004518D5"/>
    <w:rsid w:val="00451B17"/>
    <w:rsid w:val="00451BEB"/>
    <w:rsid w:val="00451E3C"/>
    <w:rsid w:val="00451F59"/>
    <w:rsid w:val="00452526"/>
    <w:rsid w:val="00452891"/>
    <w:rsid w:val="004532FB"/>
    <w:rsid w:val="00453DEF"/>
    <w:rsid w:val="004543E4"/>
    <w:rsid w:val="004548E5"/>
    <w:rsid w:val="00455B39"/>
    <w:rsid w:val="00456114"/>
    <w:rsid w:val="00456248"/>
    <w:rsid w:val="004562F8"/>
    <w:rsid w:val="004568DC"/>
    <w:rsid w:val="00456971"/>
    <w:rsid w:val="0045742D"/>
    <w:rsid w:val="004574AB"/>
    <w:rsid w:val="0046027A"/>
    <w:rsid w:val="004607CD"/>
    <w:rsid w:val="004608A9"/>
    <w:rsid w:val="00460914"/>
    <w:rsid w:val="00460958"/>
    <w:rsid w:val="0046110A"/>
    <w:rsid w:val="004612C8"/>
    <w:rsid w:val="004616E5"/>
    <w:rsid w:val="0046194F"/>
    <w:rsid w:val="00461A27"/>
    <w:rsid w:val="00461B3E"/>
    <w:rsid w:val="00461E80"/>
    <w:rsid w:val="004622D8"/>
    <w:rsid w:val="00462420"/>
    <w:rsid w:val="00463146"/>
    <w:rsid w:val="0046359C"/>
    <w:rsid w:val="004635D6"/>
    <w:rsid w:val="00463916"/>
    <w:rsid w:val="00464170"/>
    <w:rsid w:val="004641FE"/>
    <w:rsid w:val="0046434B"/>
    <w:rsid w:val="00464B8E"/>
    <w:rsid w:val="00465573"/>
    <w:rsid w:val="00465FF9"/>
    <w:rsid w:val="0046649C"/>
    <w:rsid w:val="004670B3"/>
    <w:rsid w:val="00467A56"/>
    <w:rsid w:val="00467B21"/>
    <w:rsid w:val="00470104"/>
    <w:rsid w:val="00470750"/>
    <w:rsid w:val="004707FD"/>
    <w:rsid w:val="00471856"/>
    <w:rsid w:val="00472A81"/>
    <w:rsid w:val="00472D98"/>
    <w:rsid w:val="0047343E"/>
    <w:rsid w:val="00473779"/>
    <w:rsid w:val="00473839"/>
    <w:rsid w:val="00473AD0"/>
    <w:rsid w:val="0047400A"/>
    <w:rsid w:val="0047434F"/>
    <w:rsid w:val="004743A9"/>
    <w:rsid w:val="004743E2"/>
    <w:rsid w:val="00474F65"/>
    <w:rsid w:val="00475260"/>
    <w:rsid w:val="00475596"/>
    <w:rsid w:val="004759AD"/>
    <w:rsid w:val="00476D8B"/>
    <w:rsid w:val="0047703F"/>
    <w:rsid w:val="00477112"/>
    <w:rsid w:val="0047765A"/>
    <w:rsid w:val="0047786D"/>
    <w:rsid w:val="00477FF7"/>
    <w:rsid w:val="00480E80"/>
    <w:rsid w:val="00480F17"/>
    <w:rsid w:val="004813F5"/>
    <w:rsid w:val="0048150B"/>
    <w:rsid w:val="00481607"/>
    <w:rsid w:val="00483063"/>
    <w:rsid w:val="00483D11"/>
    <w:rsid w:val="00483D84"/>
    <w:rsid w:val="0048406D"/>
    <w:rsid w:val="00484498"/>
    <w:rsid w:val="00484C46"/>
    <w:rsid w:val="00484CF1"/>
    <w:rsid w:val="00485E8A"/>
    <w:rsid w:val="00485E94"/>
    <w:rsid w:val="004860F5"/>
    <w:rsid w:val="00486EEB"/>
    <w:rsid w:val="0048729C"/>
    <w:rsid w:val="00487778"/>
    <w:rsid w:val="004877AA"/>
    <w:rsid w:val="00487852"/>
    <w:rsid w:val="00487C42"/>
    <w:rsid w:val="00490165"/>
    <w:rsid w:val="00490171"/>
    <w:rsid w:val="0049055A"/>
    <w:rsid w:val="00490649"/>
    <w:rsid w:val="00491560"/>
    <w:rsid w:val="00491EEE"/>
    <w:rsid w:val="0049223E"/>
    <w:rsid w:val="004924E5"/>
    <w:rsid w:val="00492FF6"/>
    <w:rsid w:val="00493063"/>
    <w:rsid w:val="00493A0E"/>
    <w:rsid w:val="00493D08"/>
    <w:rsid w:val="004943E3"/>
    <w:rsid w:val="004943F5"/>
    <w:rsid w:val="004945CB"/>
    <w:rsid w:val="00495519"/>
    <w:rsid w:val="00495AA2"/>
    <w:rsid w:val="004961DB"/>
    <w:rsid w:val="00496927"/>
    <w:rsid w:val="00496A97"/>
    <w:rsid w:val="00497E75"/>
    <w:rsid w:val="00497FF8"/>
    <w:rsid w:val="004A04B1"/>
    <w:rsid w:val="004A09E4"/>
    <w:rsid w:val="004A0C8F"/>
    <w:rsid w:val="004A15A9"/>
    <w:rsid w:val="004A201F"/>
    <w:rsid w:val="004A3394"/>
    <w:rsid w:val="004A366E"/>
    <w:rsid w:val="004A3CFF"/>
    <w:rsid w:val="004A4D38"/>
    <w:rsid w:val="004A4E7E"/>
    <w:rsid w:val="004A5312"/>
    <w:rsid w:val="004A57FC"/>
    <w:rsid w:val="004A5A64"/>
    <w:rsid w:val="004A5E0C"/>
    <w:rsid w:val="004A68DD"/>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B789E"/>
    <w:rsid w:val="004B79B4"/>
    <w:rsid w:val="004B7F1F"/>
    <w:rsid w:val="004C0346"/>
    <w:rsid w:val="004C0B5B"/>
    <w:rsid w:val="004C0F99"/>
    <w:rsid w:val="004C130D"/>
    <w:rsid w:val="004C1E76"/>
    <w:rsid w:val="004C20B1"/>
    <w:rsid w:val="004C2F01"/>
    <w:rsid w:val="004C35D8"/>
    <w:rsid w:val="004C3974"/>
    <w:rsid w:val="004C44D3"/>
    <w:rsid w:val="004C4C9E"/>
    <w:rsid w:val="004C507D"/>
    <w:rsid w:val="004C521E"/>
    <w:rsid w:val="004C6128"/>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3FB6"/>
    <w:rsid w:val="004D4968"/>
    <w:rsid w:val="004D5F40"/>
    <w:rsid w:val="004D60B8"/>
    <w:rsid w:val="004D6240"/>
    <w:rsid w:val="004D66C7"/>
    <w:rsid w:val="004D6794"/>
    <w:rsid w:val="004D7316"/>
    <w:rsid w:val="004D7903"/>
    <w:rsid w:val="004E0289"/>
    <w:rsid w:val="004E03BE"/>
    <w:rsid w:val="004E0549"/>
    <w:rsid w:val="004E06AD"/>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248"/>
    <w:rsid w:val="004F07E9"/>
    <w:rsid w:val="004F0DB0"/>
    <w:rsid w:val="004F13D2"/>
    <w:rsid w:val="004F13F5"/>
    <w:rsid w:val="004F1A00"/>
    <w:rsid w:val="004F2826"/>
    <w:rsid w:val="004F2FC3"/>
    <w:rsid w:val="004F3155"/>
    <w:rsid w:val="004F359A"/>
    <w:rsid w:val="004F3DD1"/>
    <w:rsid w:val="004F3E85"/>
    <w:rsid w:val="004F4241"/>
    <w:rsid w:val="004F438E"/>
    <w:rsid w:val="004F4559"/>
    <w:rsid w:val="004F4E30"/>
    <w:rsid w:val="004F5372"/>
    <w:rsid w:val="004F5C31"/>
    <w:rsid w:val="004F6AFE"/>
    <w:rsid w:val="004F723E"/>
    <w:rsid w:val="004F7F1A"/>
    <w:rsid w:val="0050031C"/>
    <w:rsid w:val="005004F7"/>
    <w:rsid w:val="00500798"/>
    <w:rsid w:val="00500A59"/>
    <w:rsid w:val="00500B71"/>
    <w:rsid w:val="005015F9"/>
    <w:rsid w:val="0050169C"/>
    <w:rsid w:val="005016F8"/>
    <w:rsid w:val="005028F7"/>
    <w:rsid w:val="00502C24"/>
    <w:rsid w:val="00503210"/>
    <w:rsid w:val="00503EC5"/>
    <w:rsid w:val="00503F53"/>
    <w:rsid w:val="005043A3"/>
    <w:rsid w:val="00504FF2"/>
    <w:rsid w:val="00505021"/>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1D45"/>
    <w:rsid w:val="00512747"/>
    <w:rsid w:val="00512DC4"/>
    <w:rsid w:val="00512FFE"/>
    <w:rsid w:val="005137D0"/>
    <w:rsid w:val="00513F8F"/>
    <w:rsid w:val="005147E7"/>
    <w:rsid w:val="005149A2"/>
    <w:rsid w:val="005150E4"/>
    <w:rsid w:val="00515354"/>
    <w:rsid w:val="00515585"/>
    <w:rsid w:val="005157A7"/>
    <w:rsid w:val="005157BE"/>
    <w:rsid w:val="00515E2B"/>
    <w:rsid w:val="00516B91"/>
    <w:rsid w:val="00517326"/>
    <w:rsid w:val="00517578"/>
    <w:rsid w:val="00517B89"/>
    <w:rsid w:val="00517C3B"/>
    <w:rsid w:val="0052001B"/>
    <w:rsid w:val="00521D65"/>
    <w:rsid w:val="005223EE"/>
    <w:rsid w:val="00522592"/>
    <w:rsid w:val="00522E36"/>
    <w:rsid w:val="00523699"/>
    <w:rsid w:val="00523B71"/>
    <w:rsid w:val="00523F32"/>
    <w:rsid w:val="00524036"/>
    <w:rsid w:val="005247AD"/>
    <w:rsid w:val="005251DA"/>
    <w:rsid w:val="00525515"/>
    <w:rsid w:val="005255CE"/>
    <w:rsid w:val="00525CAE"/>
    <w:rsid w:val="005261AD"/>
    <w:rsid w:val="00526653"/>
    <w:rsid w:val="00526C8A"/>
    <w:rsid w:val="00527489"/>
    <w:rsid w:val="00527DB2"/>
    <w:rsid w:val="00530816"/>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36992"/>
    <w:rsid w:val="00537BAE"/>
    <w:rsid w:val="005408FD"/>
    <w:rsid w:val="00540EC8"/>
    <w:rsid w:val="005417A0"/>
    <w:rsid w:val="005422E8"/>
    <w:rsid w:val="005426C4"/>
    <w:rsid w:val="005426E7"/>
    <w:rsid w:val="00543342"/>
    <w:rsid w:val="00543A66"/>
    <w:rsid w:val="0054556C"/>
    <w:rsid w:val="0054556F"/>
    <w:rsid w:val="00546738"/>
    <w:rsid w:val="005467D6"/>
    <w:rsid w:val="00546942"/>
    <w:rsid w:val="00546ACE"/>
    <w:rsid w:val="00546BD5"/>
    <w:rsid w:val="00546D42"/>
    <w:rsid w:val="00547E9B"/>
    <w:rsid w:val="00550151"/>
    <w:rsid w:val="00551204"/>
    <w:rsid w:val="005514B8"/>
    <w:rsid w:val="005520E6"/>
    <w:rsid w:val="00552163"/>
    <w:rsid w:val="00552569"/>
    <w:rsid w:val="0055269F"/>
    <w:rsid w:val="005527EA"/>
    <w:rsid w:val="00552AC3"/>
    <w:rsid w:val="005533EA"/>
    <w:rsid w:val="0055348E"/>
    <w:rsid w:val="00553C13"/>
    <w:rsid w:val="00554813"/>
    <w:rsid w:val="00554999"/>
    <w:rsid w:val="00554B3D"/>
    <w:rsid w:val="005555A1"/>
    <w:rsid w:val="00556461"/>
    <w:rsid w:val="005569BC"/>
    <w:rsid w:val="00557004"/>
    <w:rsid w:val="005570E7"/>
    <w:rsid w:val="00560546"/>
    <w:rsid w:val="00560AEF"/>
    <w:rsid w:val="005612F8"/>
    <w:rsid w:val="0056171E"/>
    <w:rsid w:val="0056200F"/>
    <w:rsid w:val="00562276"/>
    <w:rsid w:val="005622DF"/>
    <w:rsid w:val="005639EE"/>
    <w:rsid w:val="0056434D"/>
    <w:rsid w:val="0056438E"/>
    <w:rsid w:val="005649A2"/>
    <w:rsid w:val="00564D6E"/>
    <w:rsid w:val="00564ED5"/>
    <w:rsid w:val="0056710F"/>
    <w:rsid w:val="0056717D"/>
    <w:rsid w:val="0056719E"/>
    <w:rsid w:val="00567D6E"/>
    <w:rsid w:val="00570859"/>
    <w:rsid w:val="00570C83"/>
    <w:rsid w:val="00571FA5"/>
    <w:rsid w:val="00572583"/>
    <w:rsid w:val="00572A3E"/>
    <w:rsid w:val="00572B21"/>
    <w:rsid w:val="00573146"/>
    <w:rsid w:val="005732BA"/>
    <w:rsid w:val="005735E8"/>
    <w:rsid w:val="005737C6"/>
    <w:rsid w:val="0057380A"/>
    <w:rsid w:val="00573B1B"/>
    <w:rsid w:val="00573E29"/>
    <w:rsid w:val="00573F24"/>
    <w:rsid w:val="00574088"/>
    <w:rsid w:val="005745C4"/>
    <w:rsid w:val="00575248"/>
    <w:rsid w:val="00575716"/>
    <w:rsid w:val="005758CE"/>
    <w:rsid w:val="00575A53"/>
    <w:rsid w:val="00575E94"/>
    <w:rsid w:val="005770BC"/>
    <w:rsid w:val="005772B3"/>
    <w:rsid w:val="00577BE7"/>
    <w:rsid w:val="00581367"/>
    <w:rsid w:val="005819D7"/>
    <w:rsid w:val="00582D3E"/>
    <w:rsid w:val="00582E3D"/>
    <w:rsid w:val="005836D0"/>
    <w:rsid w:val="00583766"/>
    <w:rsid w:val="00583B4E"/>
    <w:rsid w:val="005840E5"/>
    <w:rsid w:val="005847CE"/>
    <w:rsid w:val="00584953"/>
    <w:rsid w:val="00584E4A"/>
    <w:rsid w:val="0058501F"/>
    <w:rsid w:val="0058602D"/>
    <w:rsid w:val="0058628A"/>
    <w:rsid w:val="005864D3"/>
    <w:rsid w:val="00586D6E"/>
    <w:rsid w:val="00587570"/>
    <w:rsid w:val="0058764D"/>
    <w:rsid w:val="005877A3"/>
    <w:rsid w:val="00590023"/>
    <w:rsid w:val="00590BD9"/>
    <w:rsid w:val="00590C9A"/>
    <w:rsid w:val="00591331"/>
    <w:rsid w:val="00591781"/>
    <w:rsid w:val="00591921"/>
    <w:rsid w:val="00591B9C"/>
    <w:rsid w:val="00592A4A"/>
    <w:rsid w:val="00592D4D"/>
    <w:rsid w:val="00592E9A"/>
    <w:rsid w:val="005939E5"/>
    <w:rsid w:val="00594A67"/>
    <w:rsid w:val="00594B20"/>
    <w:rsid w:val="00595652"/>
    <w:rsid w:val="00595B80"/>
    <w:rsid w:val="005962E8"/>
    <w:rsid w:val="00596788"/>
    <w:rsid w:val="005968C4"/>
    <w:rsid w:val="00596A82"/>
    <w:rsid w:val="00597605"/>
    <w:rsid w:val="005A05C6"/>
    <w:rsid w:val="005A0753"/>
    <w:rsid w:val="005A0789"/>
    <w:rsid w:val="005A167B"/>
    <w:rsid w:val="005A2229"/>
    <w:rsid w:val="005A2832"/>
    <w:rsid w:val="005A320D"/>
    <w:rsid w:val="005A3390"/>
    <w:rsid w:val="005A3468"/>
    <w:rsid w:val="005A35EA"/>
    <w:rsid w:val="005A36E3"/>
    <w:rsid w:val="005A4A64"/>
    <w:rsid w:val="005A50A2"/>
    <w:rsid w:val="005A50FE"/>
    <w:rsid w:val="005A59CF"/>
    <w:rsid w:val="005A6B1F"/>
    <w:rsid w:val="005A6CB4"/>
    <w:rsid w:val="005A6E74"/>
    <w:rsid w:val="005A742B"/>
    <w:rsid w:val="005A7ECD"/>
    <w:rsid w:val="005A7F72"/>
    <w:rsid w:val="005B097C"/>
    <w:rsid w:val="005B0E41"/>
    <w:rsid w:val="005B15F5"/>
    <w:rsid w:val="005B1CC4"/>
    <w:rsid w:val="005B1D3E"/>
    <w:rsid w:val="005B2EB8"/>
    <w:rsid w:val="005B33A1"/>
    <w:rsid w:val="005B3A76"/>
    <w:rsid w:val="005B459B"/>
    <w:rsid w:val="005B5202"/>
    <w:rsid w:val="005B5251"/>
    <w:rsid w:val="005B54FE"/>
    <w:rsid w:val="005B5A55"/>
    <w:rsid w:val="005B5C05"/>
    <w:rsid w:val="005B5F56"/>
    <w:rsid w:val="005B67F6"/>
    <w:rsid w:val="005B7D8A"/>
    <w:rsid w:val="005C0492"/>
    <w:rsid w:val="005C0904"/>
    <w:rsid w:val="005C09BF"/>
    <w:rsid w:val="005C0D61"/>
    <w:rsid w:val="005C0E62"/>
    <w:rsid w:val="005C17D4"/>
    <w:rsid w:val="005C18B0"/>
    <w:rsid w:val="005C1B10"/>
    <w:rsid w:val="005C2EA8"/>
    <w:rsid w:val="005C3A28"/>
    <w:rsid w:val="005C4037"/>
    <w:rsid w:val="005C5849"/>
    <w:rsid w:val="005C58A5"/>
    <w:rsid w:val="005C5AA6"/>
    <w:rsid w:val="005C5E0A"/>
    <w:rsid w:val="005C5E4D"/>
    <w:rsid w:val="005C6245"/>
    <w:rsid w:val="005C6437"/>
    <w:rsid w:val="005C7C78"/>
    <w:rsid w:val="005C7CAD"/>
    <w:rsid w:val="005C7DA7"/>
    <w:rsid w:val="005D02FA"/>
    <w:rsid w:val="005D0790"/>
    <w:rsid w:val="005D0E4D"/>
    <w:rsid w:val="005D2043"/>
    <w:rsid w:val="005D20FC"/>
    <w:rsid w:val="005D2464"/>
    <w:rsid w:val="005D2EE8"/>
    <w:rsid w:val="005D32EE"/>
    <w:rsid w:val="005D38CA"/>
    <w:rsid w:val="005D3FD0"/>
    <w:rsid w:val="005D4722"/>
    <w:rsid w:val="005D47FA"/>
    <w:rsid w:val="005D4884"/>
    <w:rsid w:val="005D49D1"/>
    <w:rsid w:val="005D5462"/>
    <w:rsid w:val="005D5E46"/>
    <w:rsid w:val="005D64A5"/>
    <w:rsid w:val="005D680B"/>
    <w:rsid w:val="005D6B30"/>
    <w:rsid w:val="005D7AA9"/>
    <w:rsid w:val="005E0010"/>
    <w:rsid w:val="005E0EAD"/>
    <w:rsid w:val="005E0EB3"/>
    <w:rsid w:val="005E1F47"/>
    <w:rsid w:val="005E2496"/>
    <w:rsid w:val="005E260D"/>
    <w:rsid w:val="005E35FD"/>
    <w:rsid w:val="005E383F"/>
    <w:rsid w:val="005E3E03"/>
    <w:rsid w:val="005E5220"/>
    <w:rsid w:val="005E585B"/>
    <w:rsid w:val="005E5E89"/>
    <w:rsid w:val="005E7342"/>
    <w:rsid w:val="005E7698"/>
    <w:rsid w:val="005E77D7"/>
    <w:rsid w:val="005E7CAF"/>
    <w:rsid w:val="005F0931"/>
    <w:rsid w:val="005F0C46"/>
    <w:rsid w:val="005F1FE4"/>
    <w:rsid w:val="005F216C"/>
    <w:rsid w:val="005F2AF8"/>
    <w:rsid w:val="005F3154"/>
    <w:rsid w:val="005F371A"/>
    <w:rsid w:val="005F3F7F"/>
    <w:rsid w:val="005F4950"/>
    <w:rsid w:val="005F499E"/>
    <w:rsid w:val="005F4AC6"/>
    <w:rsid w:val="005F4E1B"/>
    <w:rsid w:val="005F55AA"/>
    <w:rsid w:val="005F55CC"/>
    <w:rsid w:val="005F55E3"/>
    <w:rsid w:val="005F5B30"/>
    <w:rsid w:val="005F5B83"/>
    <w:rsid w:val="005F60C4"/>
    <w:rsid w:val="005F6365"/>
    <w:rsid w:val="005F660A"/>
    <w:rsid w:val="005F6697"/>
    <w:rsid w:val="0060031B"/>
    <w:rsid w:val="006012E3"/>
    <w:rsid w:val="006017E7"/>
    <w:rsid w:val="00601FCD"/>
    <w:rsid w:val="00602720"/>
    <w:rsid w:val="00602949"/>
    <w:rsid w:val="00602CFB"/>
    <w:rsid w:val="00602F2F"/>
    <w:rsid w:val="00602FB5"/>
    <w:rsid w:val="0060342E"/>
    <w:rsid w:val="006036C7"/>
    <w:rsid w:val="0060384D"/>
    <w:rsid w:val="006039C5"/>
    <w:rsid w:val="00603A32"/>
    <w:rsid w:val="00604BFD"/>
    <w:rsid w:val="00605093"/>
    <w:rsid w:val="0060515F"/>
    <w:rsid w:val="00606C6F"/>
    <w:rsid w:val="00606FA6"/>
    <w:rsid w:val="00607079"/>
    <w:rsid w:val="00607652"/>
    <w:rsid w:val="00607ADE"/>
    <w:rsid w:val="00610575"/>
    <w:rsid w:val="0061108B"/>
    <w:rsid w:val="00611936"/>
    <w:rsid w:val="00611C83"/>
    <w:rsid w:val="00612015"/>
    <w:rsid w:val="006122CF"/>
    <w:rsid w:val="0061286E"/>
    <w:rsid w:val="00612C73"/>
    <w:rsid w:val="00612DA3"/>
    <w:rsid w:val="006135B2"/>
    <w:rsid w:val="00613FAE"/>
    <w:rsid w:val="006144BB"/>
    <w:rsid w:val="0061491A"/>
    <w:rsid w:val="00614CB4"/>
    <w:rsid w:val="00614EE6"/>
    <w:rsid w:val="006151F5"/>
    <w:rsid w:val="00615BDB"/>
    <w:rsid w:val="00616A04"/>
    <w:rsid w:val="0061717F"/>
    <w:rsid w:val="00617993"/>
    <w:rsid w:val="006179B1"/>
    <w:rsid w:val="00617D03"/>
    <w:rsid w:val="00617E9E"/>
    <w:rsid w:val="00620686"/>
    <w:rsid w:val="006209E8"/>
    <w:rsid w:val="00621B11"/>
    <w:rsid w:val="00621BEA"/>
    <w:rsid w:val="00621C0B"/>
    <w:rsid w:val="00621CAD"/>
    <w:rsid w:val="00622326"/>
    <w:rsid w:val="00622A7E"/>
    <w:rsid w:val="00622AD1"/>
    <w:rsid w:val="0062317C"/>
    <w:rsid w:val="0062397F"/>
    <w:rsid w:val="00623A7F"/>
    <w:rsid w:val="00623C74"/>
    <w:rsid w:val="006245A9"/>
    <w:rsid w:val="0062482E"/>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51"/>
    <w:rsid w:val="00633B5E"/>
    <w:rsid w:val="00633C0A"/>
    <w:rsid w:val="00633CB0"/>
    <w:rsid w:val="00633E93"/>
    <w:rsid w:val="0063405E"/>
    <w:rsid w:val="00634B95"/>
    <w:rsid w:val="00635175"/>
    <w:rsid w:val="006352B0"/>
    <w:rsid w:val="00635CC3"/>
    <w:rsid w:val="00636041"/>
    <w:rsid w:val="00636094"/>
    <w:rsid w:val="00637088"/>
    <w:rsid w:val="006373C7"/>
    <w:rsid w:val="0063743C"/>
    <w:rsid w:val="00637E00"/>
    <w:rsid w:val="00640222"/>
    <w:rsid w:val="00640BFB"/>
    <w:rsid w:val="00640E17"/>
    <w:rsid w:val="00641061"/>
    <w:rsid w:val="006412CA"/>
    <w:rsid w:val="00641E4B"/>
    <w:rsid w:val="006427D6"/>
    <w:rsid w:val="006428E2"/>
    <w:rsid w:val="00642D10"/>
    <w:rsid w:val="006430B5"/>
    <w:rsid w:val="00644200"/>
    <w:rsid w:val="00644471"/>
    <w:rsid w:val="0064640A"/>
    <w:rsid w:val="006472FD"/>
    <w:rsid w:val="00647814"/>
    <w:rsid w:val="00647D2D"/>
    <w:rsid w:val="00650854"/>
    <w:rsid w:val="00650A04"/>
    <w:rsid w:val="00650CAB"/>
    <w:rsid w:val="006510F4"/>
    <w:rsid w:val="006514E4"/>
    <w:rsid w:val="006514F9"/>
    <w:rsid w:val="00651AD3"/>
    <w:rsid w:val="00651FA0"/>
    <w:rsid w:val="0065220C"/>
    <w:rsid w:val="006526F3"/>
    <w:rsid w:val="0065293D"/>
    <w:rsid w:val="00652E5B"/>
    <w:rsid w:val="006536FE"/>
    <w:rsid w:val="00653C67"/>
    <w:rsid w:val="006544F6"/>
    <w:rsid w:val="00654D8D"/>
    <w:rsid w:val="00654E9F"/>
    <w:rsid w:val="00655070"/>
    <w:rsid w:val="0065594D"/>
    <w:rsid w:val="006569EB"/>
    <w:rsid w:val="00656B5F"/>
    <w:rsid w:val="00657005"/>
    <w:rsid w:val="0065788E"/>
    <w:rsid w:val="006578D9"/>
    <w:rsid w:val="00657B61"/>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E29"/>
    <w:rsid w:val="00665F1A"/>
    <w:rsid w:val="00666471"/>
    <w:rsid w:val="00666653"/>
    <w:rsid w:val="00666D23"/>
    <w:rsid w:val="0066797B"/>
    <w:rsid w:val="00667A27"/>
    <w:rsid w:val="0067016B"/>
    <w:rsid w:val="00670328"/>
    <w:rsid w:val="006704BF"/>
    <w:rsid w:val="00670AD8"/>
    <w:rsid w:val="00670DF0"/>
    <w:rsid w:val="00670ECD"/>
    <w:rsid w:val="00671F0F"/>
    <w:rsid w:val="006730FA"/>
    <w:rsid w:val="00673D7C"/>
    <w:rsid w:val="00673FBF"/>
    <w:rsid w:val="00674460"/>
    <w:rsid w:val="006744FB"/>
    <w:rsid w:val="00676A4B"/>
    <w:rsid w:val="00676C9B"/>
    <w:rsid w:val="00677766"/>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2AD0"/>
    <w:rsid w:val="00693077"/>
    <w:rsid w:val="00693295"/>
    <w:rsid w:val="006936BD"/>
    <w:rsid w:val="0069447C"/>
    <w:rsid w:val="00694AFF"/>
    <w:rsid w:val="00695E3A"/>
    <w:rsid w:val="006979CD"/>
    <w:rsid w:val="00697F68"/>
    <w:rsid w:val="00697FE2"/>
    <w:rsid w:val="006A0B49"/>
    <w:rsid w:val="006A1313"/>
    <w:rsid w:val="006A1E73"/>
    <w:rsid w:val="006A2347"/>
    <w:rsid w:val="006A24B3"/>
    <w:rsid w:val="006A2A3D"/>
    <w:rsid w:val="006A40F0"/>
    <w:rsid w:val="006A415E"/>
    <w:rsid w:val="006A44A1"/>
    <w:rsid w:val="006A46C7"/>
    <w:rsid w:val="006A49B5"/>
    <w:rsid w:val="006A5955"/>
    <w:rsid w:val="006A5A82"/>
    <w:rsid w:val="006A5BC7"/>
    <w:rsid w:val="006A5C44"/>
    <w:rsid w:val="006A5DE5"/>
    <w:rsid w:val="006A636A"/>
    <w:rsid w:val="006A6B69"/>
    <w:rsid w:val="006A6F85"/>
    <w:rsid w:val="006A757C"/>
    <w:rsid w:val="006A78C1"/>
    <w:rsid w:val="006B1229"/>
    <w:rsid w:val="006B1938"/>
    <w:rsid w:val="006B19B2"/>
    <w:rsid w:val="006B1DA2"/>
    <w:rsid w:val="006B1F5F"/>
    <w:rsid w:val="006B2064"/>
    <w:rsid w:val="006B37D0"/>
    <w:rsid w:val="006B3AD6"/>
    <w:rsid w:val="006B4F5B"/>
    <w:rsid w:val="006B5922"/>
    <w:rsid w:val="006B67DE"/>
    <w:rsid w:val="006B6C94"/>
    <w:rsid w:val="006B6E3E"/>
    <w:rsid w:val="006C0900"/>
    <w:rsid w:val="006C09DD"/>
    <w:rsid w:val="006C10C0"/>
    <w:rsid w:val="006C1630"/>
    <w:rsid w:val="006C2EB2"/>
    <w:rsid w:val="006C369C"/>
    <w:rsid w:val="006C373A"/>
    <w:rsid w:val="006C375B"/>
    <w:rsid w:val="006C3EFE"/>
    <w:rsid w:val="006C3F49"/>
    <w:rsid w:val="006C40FA"/>
    <w:rsid w:val="006C432F"/>
    <w:rsid w:val="006C44D3"/>
    <w:rsid w:val="006C4B11"/>
    <w:rsid w:val="006C50C3"/>
    <w:rsid w:val="006C57EC"/>
    <w:rsid w:val="006C5C20"/>
    <w:rsid w:val="006C5D1C"/>
    <w:rsid w:val="006C5FF1"/>
    <w:rsid w:val="006C6287"/>
    <w:rsid w:val="006C63C3"/>
    <w:rsid w:val="006C6E92"/>
    <w:rsid w:val="006C6EF4"/>
    <w:rsid w:val="006C7002"/>
    <w:rsid w:val="006C724C"/>
    <w:rsid w:val="006C75C9"/>
    <w:rsid w:val="006C78FA"/>
    <w:rsid w:val="006C7D80"/>
    <w:rsid w:val="006D0448"/>
    <w:rsid w:val="006D09A3"/>
    <w:rsid w:val="006D0B4F"/>
    <w:rsid w:val="006D0FC7"/>
    <w:rsid w:val="006D1260"/>
    <w:rsid w:val="006D15EE"/>
    <w:rsid w:val="006D1F1A"/>
    <w:rsid w:val="006D21FF"/>
    <w:rsid w:val="006D493C"/>
    <w:rsid w:val="006D5DF9"/>
    <w:rsid w:val="006D5FEE"/>
    <w:rsid w:val="006D5FEF"/>
    <w:rsid w:val="006D64D6"/>
    <w:rsid w:val="006D65FB"/>
    <w:rsid w:val="006D6A4C"/>
    <w:rsid w:val="006D6C16"/>
    <w:rsid w:val="006D6FC8"/>
    <w:rsid w:val="006E0240"/>
    <w:rsid w:val="006E0B10"/>
    <w:rsid w:val="006E0B16"/>
    <w:rsid w:val="006E11D0"/>
    <w:rsid w:val="006E22CC"/>
    <w:rsid w:val="006E244E"/>
    <w:rsid w:val="006E2691"/>
    <w:rsid w:val="006E2CE2"/>
    <w:rsid w:val="006E2F45"/>
    <w:rsid w:val="006E3B00"/>
    <w:rsid w:val="006E3B45"/>
    <w:rsid w:val="006E4AC9"/>
    <w:rsid w:val="006E512D"/>
    <w:rsid w:val="006E53A6"/>
    <w:rsid w:val="006E5C3A"/>
    <w:rsid w:val="006E6FC9"/>
    <w:rsid w:val="006E7093"/>
    <w:rsid w:val="006E7496"/>
    <w:rsid w:val="006E7969"/>
    <w:rsid w:val="006E7CFF"/>
    <w:rsid w:val="006F015E"/>
    <w:rsid w:val="006F095B"/>
    <w:rsid w:val="006F0B08"/>
    <w:rsid w:val="006F0C12"/>
    <w:rsid w:val="006F0EB1"/>
    <w:rsid w:val="006F1636"/>
    <w:rsid w:val="006F16B4"/>
    <w:rsid w:val="006F220D"/>
    <w:rsid w:val="006F2CCB"/>
    <w:rsid w:val="006F2E9D"/>
    <w:rsid w:val="006F314D"/>
    <w:rsid w:val="006F479F"/>
    <w:rsid w:val="006F57A2"/>
    <w:rsid w:val="006F59D4"/>
    <w:rsid w:val="006F5CDF"/>
    <w:rsid w:val="006F6A49"/>
    <w:rsid w:val="006F6BE1"/>
    <w:rsid w:val="006F6DBE"/>
    <w:rsid w:val="006F71EC"/>
    <w:rsid w:val="006F738F"/>
    <w:rsid w:val="006F7964"/>
    <w:rsid w:val="006F7DA0"/>
    <w:rsid w:val="006F7E42"/>
    <w:rsid w:val="0070023A"/>
    <w:rsid w:val="00700898"/>
    <w:rsid w:val="007008D4"/>
    <w:rsid w:val="00700EC2"/>
    <w:rsid w:val="00700F47"/>
    <w:rsid w:val="007014E9"/>
    <w:rsid w:val="0070193E"/>
    <w:rsid w:val="00701AE0"/>
    <w:rsid w:val="00701F6B"/>
    <w:rsid w:val="00701F87"/>
    <w:rsid w:val="00702389"/>
    <w:rsid w:val="007032B8"/>
    <w:rsid w:val="0070358D"/>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33E"/>
    <w:rsid w:val="00711AE4"/>
    <w:rsid w:val="0071209A"/>
    <w:rsid w:val="00712D0F"/>
    <w:rsid w:val="0071374D"/>
    <w:rsid w:val="007137DB"/>
    <w:rsid w:val="007146D9"/>
    <w:rsid w:val="00714D12"/>
    <w:rsid w:val="00714D3C"/>
    <w:rsid w:val="0071649C"/>
    <w:rsid w:val="007167B9"/>
    <w:rsid w:val="0071705C"/>
    <w:rsid w:val="00717267"/>
    <w:rsid w:val="007178EE"/>
    <w:rsid w:val="00717C8F"/>
    <w:rsid w:val="00717CA5"/>
    <w:rsid w:val="0072031C"/>
    <w:rsid w:val="00720484"/>
    <w:rsid w:val="00720907"/>
    <w:rsid w:val="007214AF"/>
    <w:rsid w:val="007214C5"/>
    <w:rsid w:val="00721E1D"/>
    <w:rsid w:val="00722752"/>
    <w:rsid w:val="00722CD9"/>
    <w:rsid w:val="007230A4"/>
    <w:rsid w:val="00723B7C"/>
    <w:rsid w:val="00724357"/>
    <w:rsid w:val="00724426"/>
    <w:rsid w:val="00724685"/>
    <w:rsid w:val="00724A3E"/>
    <w:rsid w:val="00725CB6"/>
    <w:rsid w:val="00726281"/>
    <w:rsid w:val="0072667F"/>
    <w:rsid w:val="00726B8F"/>
    <w:rsid w:val="00726C1B"/>
    <w:rsid w:val="00730B78"/>
    <w:rsid w:val="0073128B"/>
    <w:rsid w:val="007312CB"/>
    <w:rsid w:val="0073171A"/>
    <w:rsid w:val="0073278B"/>
    <w:rsid w:val="00733FA0"/>
    <w:rsid w:val="0073446C"/>
    <w:rsid w:val="007347C0"/>
    <w:rsid w:val="007354B7"/>
    <w:rsid w:val="00735D01"/>
    <w:rsid w:val="00735DF3"/>
    <w:rsid w:val="0073642C"/>
    <w:rsid w:val="0073654A"/>
    <w:rsid w:val="00736B96"/>
    <w:rsid w:val="00736BD5"/>
    <w:rsid w:val="00736BED"/>
    <w:rsid w:val="00736E2F"/>
    <w:rsid w:val="0073725A"/>
    <w:rsid w:val="007377ED"/>
    <w:rsid w:val="00740497"/>
    <w:rsid w:val="00740A0A"/>
    <w:rsid w:val="00740CED"/>
    <w:rsid w:val="0074108B"/>
    <w:rsid w:val="00741B54"/>
    <w:rsid w:val="00741C18"/>
    <w:rsid w:val="007420C9"/>
    <w:rsid w:val="00744055"/>
    <w:rsid w:val="00744F4E"/>
    <w:rsid w:val="00745469"/>
    <w:rsid w:val="0074576E"/>
    <w:rsid w:val="0074602F"/>
    <w:rsid w:val="00746963"/>
    <w:rsid w:val="00746D56"/>
    <w:rsid w:val="00746FA0"/>
    <w:rsid w:val="00747000"/>
    <w:rsid w:val="00747446"/>
    <w:rsid w:val="007478A3"/>
    <w:rsid w:val="00747915"/>
    <w:rsid w:val="00747F05"/>
    <w:rsid w:val="00750292"/>
    <w:rsid w:val="0075066D"/>
    <w:rsid w:val="00750A08"/>
    <w:rsid w:val="00751651"/>
    <w:rsid w:val="0075170D"/>
    <w:rsid w:val="0075179E"/>
    <w:rsid w:val="00751C37"/>
    <w:rsid w:val="00752633"/>
    <w:rsid w:val="007529E9"/>
    <w:rsid w:val="00752A79"/>
    <w:rsid w:val="00752E1F"/>
    <w:rsid w:val="00752FE7"/>
    <w:rsid w:val="00753440"/>
    <w:rsid w:val="00753557"/>
    <w:rsid w:val="00753819"/>
    <w:rsid w:val="00753D93"/>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04F"/>
    <w:rsid w:val="00762924"/>
    <w:rsid w:val="00762D30"/>
    <w:rsid w:val="00763058"/>
    <w:rsid w:val="00763339"/>
    <w:rsid w:val="00763355"/>
    <w:rsid w:val="00763522"/>
    <w:rsid w:val="00763FE8"/>
    <w:rsid w:val="00764E1D"/>
    <w:rsid w:val="00765327"/>
    <w:rsid w:val="007661E2"/>
    <w:rsid w:val="00766BFB"/>
    <w:rsid w:val="007678B6"/>
    <w:rsid w:val="007721AD"/>
    <w:rsid w:val="007726FB"/>
    <w:rsid w:val="00772A05"/>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3C10"/>
    <w:rsid w:val="00784702"/>
    <w:rsid w:val="007847B9"/>
    <w:rsid w:val="007860C0"/>
    <w:rsid w:val="00786272"/>
    <w:rsid w:val="007864B2"/>
    <w:rsid w:val="00786620"/>
    <w:rsid w:val="007868C2"/>
    <w:rsid w:val="00786D0A"/>
    <w:rsid w:val="00787736"/>
    <w:rsid w:val="00787A55"/>
    <w:rsid w:val="00787FF1"/>
    <w:rsid w:val="00790693"/>
    <w:rsid w:val="00790843"/>
    <w:rsid w:val="00790F84"/>
    <w:rsid w:val="007915A6"/>
    <w:rsid w:val="007916D2"/>
    <w:rsid w:val="00792A72"/>
    <w:rsid w:val="00792ECC"/>
    <w:rsid w:val="0079380A"/>
    <w:rsid w:val="007939C7"/>
    <w:rsid w:val="00793F07"/>
    <w:rsid w:val="00794044"/>
    <w:rsid w:val="007940AC"/>
    <w:rsid w:val="0079484F"/>
    <w:rsid w:val="00794DA6"/>
    <w:rsid w:val="007955A1"/>
    <w:rsid w:val="007958CB"/>
    <w:rsid w:val="0079592D"/>
    <w:rsid w:val="0079623E"/>
    <w:rsid w:val="0079740B"/>
    <w:rsid w:val="0079740D"/>
    <w:rsid w:val="00797FCF"/>
    <w:rsid w:val="007A00DB"/>
    <w:rsid w:val="007A06C7"/>
    <w:rsid w:val="007A0D8D"/>
    <w:rsid w:val="007A14CC"/>
    <w:rsid w:val="007A1B63"/>
    <w:rsid w:val="007A1BE6"/>
    <w:rsid w:val="007A2BFF"/>
    <w:rsid w:val="007A33C1"/>
    <w:rsid w:val="007A33FF"/>
    <w:rsid w:val="007A4C0C"/>
    <w:rsid w:val="007A5493"/>
    <w:rsid w:val="007A5A5A"/>
    <w:rsid w:val="007A5BC2"/>
    <w:rsid w:val="007A618D"/>
    <w:rsid w:val="007A635C"/>
    <w:rsid w:val="007A765B"/>
    <w:rsid w:val="007B0253"/>
    <w:rsid w:val="007B0E3D"/>
    <w:rsid w:val="007B0E90"/>
    <w:rsid w:val="007B1061"/>
    <w:rsid w:val="007B1306"/>
    <w:rsid w:val="007B1792"/>
    <w:rsid w:val="007B1B64"/>
    <w:rsid w:val="007B1F0D"/>
    <w:rsid w:val="007B2638"/>
    <w:rsid w:val="007B2D8B"/>
    <w:rsid w:val="007B3D17"/>
    <w:rsid w:val="007B448A"/>
    <w:rsid w:val="007B45BA"/>
    <w:rsid w:val="007B4B0D"/>
    <w:rsid w:val="007B4C6D"/>
    <w:rsid w:val="007B4E3F"/>
    <w:rsid w:val="007B522A"/>
    <w:rsid w:val="007B53FB"/>
    <w:rsid w:val="007B5976"/>
    <w:rsid w:val="007B7275"/>
    <w:rsid w:val="007C09E4"/>
    <w:rsid w:val="007C0AAD"/>
    <w:rsid w:val="007C0D95"/>
    <w:rsid w:val="007C0E3C"/>
    <w:rsid w:val="007C0F3A"/>
    <w:rsid w:val="007C1537"/>
    <w:rsid w:val="007C1B05"/>
    <w:rsid w:val="007C2102"/>
    <w:rsid w:val="007C508D"/>
    <w:rsid w:val="007C52ED"/>
    <w:rsid w:val="007C53A1"/>
    <w:rsid w:val="007C5BC2"/>
    <w:rsid w:val="007C5D5C"/>
    <w:rsid w:val="007C5DB6"/>
    <w:rsid w:val="007C64BC"/>
    <w:rsid w:val="007C6714"/>
    <w:rsid w:val="007C675F"/>
    <w:rsid w:val="007C6835"/>
    <w:rsid w:val="007C6D9B"/>
    <w:rsid w:val="007C7EF3"/>
    <w:rsid w:val="007D0118"/>
    <w:rsid w:val="007D014E"/>
    <w:rsid w:val="007D11B6"/>
    <w:rsid w:val="007D1B65"/>
    <w:rsid w:val="007D1B7C"/>
    <w:rsid w:val="007D215E"/>
    <w:rsid w:val="007D2515"/>
    <w:rsid w:val="007D2C12"/>
    <w:rsid w:val="007D33B2"/>
    <w:rsid w:val="007D391E"/>
    <w:rsid w:val="007D4FF2"/>
    <w:rsid w:val="007D512C"/>
    <w:rsid w:val="007D526F"/>
    <w:rsid w:val="007D5794"/>
    <w:rsid w:val="007D59BC"/>
    <w:rsid w:val="007D5BD7"/>
    <w:rsid w:val="007D62B4"/>
    <w:rsid w:val="007D6408"/>
    <w:rsid w:val="007D68F4"/>
    <w:rsid w:val="007D7042"/>
    <w:rsid w:val="007D7059"/>
    <w:rsid w:val="007D7A3E"/>
    <w:rsid w:val="007D7B54"/>
    <w:rsid w:val="007E000F"/>
    <w:rsid w:val="007E0C8C"/>
    <w:rsid w:val="007E0D07"/>
    <w:rsid w:val="007E1479"/>
    <w:rsid w:val="007E1BF0"/>
    <w:rsid w:val="007E1C10"/>
    <w:rsid w:val="007E1CB1"/>
    <w:rsid w:val="007E1DDA"/>
    <w:rsid w:val="007E201B"/>
    <w:rsid w:val="007E218F"/>
    <w:rsid w:val="007E276E"/>
    <w:rsid w:val="007E2B64"/>
    <w:rsid w:val="007E3051"/>
    <w:rsid w:val="007E39D1"/>
    <w:rsid w:val="007E4238"/>
    <w:rsid w:val="007E448C"/>
    <w:rsid w:val="007E4570"/>
    <w:rsid w:val="007E4588"/>
    <w:rsid w:val="007E4E4F"/>
    <w:rsid w:val="007E55B4"/>
    <w:rsid w:val="007E59D0"/>
    <w:rsid w:val="007E6477"/>
    <w:rsid w:val="007E6576"/>
    <w:rsid w:val="007E686B"/>
    <w:rsid w:val="007E6D46"/>
    <w:rsid w:val="007E6DA8"/>
    <w:rsid w:val="007E7A3E"/>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5FF6"/>
    <w:rsid w:val="007F6562"/>
    <w:rsid w:val="007F65F2"/>
    <w:rsid w:val="007F7864"/>
    <w:rsid w:val="007F7E8B"/>
    <w:rsid w:val="00800184"/>
    <w:rsid w:val="00800A5F"/>
    <w:rsid w:val="00801838"/>
    <w:rsid w:val="00801909"/>
    <w:rsid w:val="00801F82"/>
    <w:rsid w:val="008025BD"/>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0970"/>
    <w:rsid w:val="00810DEE"/>
    <w:rsid w:val="00811036"/>
    <w:rsid w:val="00811DF9"/>
    <w:rsid w:val="008122CD"/>
    <w:rsid w:val="008123D5"/>
    <w:rsid w:val="008127B0"/>
    <w:rsid w:val="00812938"/>
    <w:rsid w:val="00812CA3"/>
    <w:rsid w:val="008142C7"/>
    <w:rsid w:val="0081433F"/>
    <w:rsid w:val="008147F9"/>
    <w:rsid w:val="00814B5E"/>
    <w:rsid w:val="00814B7D"/>
    <w:rsid w:val="00814C44"/>
    <w:rsid w:val="00814F19"/>
    <w:rsid w:val="00815706"/>
    <w:rsid w:val="00815735"/>
    <w:rsid w:val="00815A88"/>
    <w:rsid w:val="00815AEB"/>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68C"/>
    <w:rsid w:val="00832C18"/>
    <w:rsid w:val="0083388D"/>
    <w:rsid w:val="00833F12"/>
    <w:rsid w:val="0083411C"/>
    <w:rsid w:val="008343CB"/>
    <w:rsid w:val="00834512"/>
    <w:rsid w:val="00834B01"/>
    <w:rsid w:val="00835544"/>
    <w:rsid w:val="00835967"/>
    <w:rsid w:val="00835B82"/>
    <w:rsid w:val="00836124"/>
    <w:rsid w:val="0083657B"/>
    <w:rsid w:val="00836762"/>
    <w:rsid w:val="00837924"/>
    <w:rsid w:val="00837D87"/>
    <w:rsid w:val="0084059F"/>
    <w:rsid w:val="00840634"/>
    <w:rsid w:val="00841875"/>
    <w:rsid w:val="00841D09"/>
    <w:rsid w:val="00841E9F"/>
    <w:rsid w:val="00842061"/>
    <w:rsid w:val="00842EBF"/>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095D"/>
    <w:rsid w:val="00850E2C"/>
    <w:rsid w:val="0085172A"/>
    <w:rsid w:val="008517E2"/>
    <w:rsid w:val="008519AD"/>
    <w:rsid w:val="008535B0"/>
    <w:rsid w:val="00853A21"/>
    <w:rsid w:val="00853BD0"/>
    <w:rsid w:val="00854983"/>
    <w:rsid w:val="008549BC"/>
    <w:rsid w:val="00854DBE"/>
    <w:rsid w:val="00855C75"/>
    <w:rsid w:val="00855EA0"/>
    <w:rsid w:val="008569DF"/>
    <w:rsid w:val="00856B6B"/>
    <w:rsid w:val="00856E4A"/>
    <w:rsid w:val="00856EEA"/>
    <w:rsid w:val="008572B1"/>
    <w:rsid w:val="008579B1"/>
    <w:rsid w:val="00857DB5"/>
    <w:rsid w:val="00857F97"/>
    <w:rsid w:val="00860060"/>
    <w:rsid w:val="0086007E"/>
    <w:rsid w:val="0086037F"/>
    <w:rsid w:val="008610AE"/>
    <w:rsid w:val="0086119E"/>
    <w:rsid w:val="008614CF"/>
    <w:rsid w:val="00861B0E"/>
    <w:rsid w:val="00861B16"/>
    <w:rsid w:val="00861B41"/>
    <w:rsid w:val="00861DA1"/>
    <w:rsid w:val="00862173"/>
    <w:rsid w:val="008621F7"/>
    <w:rsid w:val="008623C7"/>
    <w:rsid w:val="008626B0"/>
    <w:rsid w:val="00864446"/>
    <w:rsid w:val="00864791"/>
    <w:rsid w:val="00864A2A"/>
    <w:rsid w:val="00865455"/>
    <w:rsid w:val="00865B9A"/>
    <w:rsid w:val="00865DE1"/>
    <w:rsid w:val="00866ED9"/>
    <w:rsid w:val="0086711C"/>
    <w:rsid w:val="00870793"/>
    <w:rsid w:val="00871EED"/>
    <w:rsid w:val="008734E7"/>
    <w:rsid w:val="0087404E"/>
    <w:rsid w:val="008744DD"/>
    <w:rsid w:val="00874AF7"/>
    <w:rsid w:val="00874C48"/>
    <w:rsid w:val="0087504C"/>
    <w:rsid w:val="008751A1"/>
    <w:rsid w:val="00875394"/>
    <w:rsid w:val="00875905"/>
    <w:rsid w:val="008764DF"/>
    <w:rsid w:val="00876B38"/>
    <w:rsid w:val="00876C1A"/>
    <w:rsid w:val="00877149"/>
    <w:rsid w:val="00877908"/>
    <w:rsid w:val="00877FA3"/>
    <w:rsid w:val="008810FA"/>
    <w:rsid w:val="0088124B"/>
    <w:rsid w:val="008813B7"/>
    <w:rsid w:val="0088218E"/>
    <w:rsid w:val="00883004"/>
    <w:rsid w:val="0088359A"/>
    <w:rsid w:val="00883C93"/>
    <w:rsid w:val="00883ED6"/>
    <w:rsid w:val="00884191"/>
    <w:rsid w:val="008843EC"/>
    <w:rsid w:val="0088441D"/>
    <w:rsid w:val="008848F2"/>
    <w:rsid w:val="00884E90"/>
    <w:rsid w:val="00885359"/>
    <w:rsid w:val="0088579F"/>
    <w:rsid w:val="00885B2E"/>
    <w:rsid w:val="00885C5A"/>
    <w:rsid w:val="008862C1"/>
    <w:rsid w:val="008867CF"/>
    <w:rsid w:val="00886BA1"/>
    <w:rsid w:val="008873D2"/>
    <w:rsid w:val="00887771"/>
    <w:rsid w:val="00887854"/>
    <w:rsid w:val="00890003"/>
    <w:rsid w:val="008907B2"/>
    <w:rsid w:val="00890C19"/>
    <w:rsid w:val="0089101A"/>
    <w:rsid w:val="00891046"/>
    <w:rsid w:val="008914A6"/>
    <w:rsid w:val="00891DD0"/>
    <w:rsid w:val="00891E42"/>
    <w:rsid w:val="00891F39"/>
    <w:rsid w:val="008922DF"/>
    <w:rsid w:val="0089290E"/>
    <w:rsid w:val="00892C2E"/>
    <w:rsid w:val="0089357C"/>
    <w:rsid w:val="008949CC"/>
    <w:rsid w:val="00894DB2"/>
    <w:rsid w:val="00894DF5"/>
    <w:rsid w:val="0089534D"/>
    <w:rsid w:val="0089549F"/>
    <w:rsid w:val="008954B3"/>
    <w:rsid w:val="008956D2"/>
    <w:rsid w:val="008958EF"/>
    <w:rsid w:val="008959F1"/>
    <w:rsid w:val="00895F1B"/>
    <w:rsid w:val="00895F27"/>
    <w:rsid w:val="008970B5"/>
    <w:rsid w:val="008971D9"/>
    <w:rsid w:val="00897694"/>
    <w:rsid w:val="008A0473"/>
    <w:rsid w:val="008A16AE"/>
    <w:rsid w:val="008A24BD"/>
    <w:rsid w:val="008A2593"/>
    <w:rsid w:val="008A2B4D"/>
    <w:rsid w:val="008A36ED"/>
    <w:rsid w:val="008A41D1"/>
    <w:rsid w:val="008A422F"/>
    <w:rsid w:val="008A42D8"/>
    <w:rsid w:val="008A45B1"/>
    <w:rsid w:val="008A461E"/>
    <w:rsid w:val="008A59E9"/>
    <w:rsid w:val="008A6405"/>
    <w:rsid w:val="008A6605"/>
    <w:rsid w:val="008A668F"/>
    <w:rsid w:val="008A6A11"/>
    <w:rsid w:val="008A6C6F"/>
    <w:rsid w:val="008A71B7"/>
    <w:rsid w:val="008A72A4"/>
    <w:rsid w:val="008A75C5"/>
    <w:rsid w:val="008A7669"/>
    <w:rsid w:val="008A7819"/>
    <w:rsid w:val="008B01A2"/>
    <w:rsid w:val="008B0872"/>
    <w:rsid w:val="008B0DCC"/>
    <w:rsid w:val="008B0E85"/>
    <w:rsid w:val="008B1651"/>
    <w:rsid w:val="008B2DEB"/>
    <w:rsid w:val="008B3537"/>
    <w:rsid w:val="008B3D4F"/>
    <w:rsid w:val="008B4B0D"/>
    <w:rsid w:val="008B4B33"/>
    <w:rsid w:val="008B511C"/>
    <w:rsid w:val="008B534C"/>
    <w:rsid w:val="008B5578"/>
    <w:rsid w:val="008B5867"/>
    <w:rsid w:val="008B5A81"/>
    <w:rsid w:val="008B5AB0"/>
    <w:rsid w:val="008B5CA2"/>
    <w:rsid w:val="008B7441"/>
    <w:rsid w:val="008B7B38"/>
    <w:rsid w:val="008C0590"/>
    <w:rsid w:val="008C0743"/>
    <w:rsid w:val="008C0794"/>
    <w:rsid w:val="008C084B"/>
    <w:rsid w:val="008C0DB5"/>
    <w:rsid w:val="008C1581"/>
    <w:rsid w:val="008C17CD"/>
    <w:rsid w:val="008C2453"/>
    <w:rsid w:val="008C2920"/>
    <w:rsid w:val="008C32F7"/>
    <w:rsid w:val="008C35A2"/>
    <w:rsid w:val="008C3B57"/>
    <w:rsid w:val="008C3FE5"/>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031"/>
    <w:rsid w:val="008D479A"/>
    <w:rsid w:val="008D4EA1"/>
    <w:rsid w:val="008D538D"/>
    <w:rsid w:val="008D5E0F"/>
    <w:rsid w:val="008D5FCD"/>
    <w:rsid w:val="008D6288"/>
    <w:rsid w:val="008D664D"/>
    <w:rsid w:val="008D6C6B"/>
    <w:rsid w:val="008D6F90"/>
    <w:rsid w:val="008D7615"/>
    <w:rsid w:val="008D76A0"/>
    <w:rsid w:val="008E0E8C"/>
    <w:rsid w:val="008E10EC"/>
    <w:rsid w:val="008E16C5"/>
    <w:rsid w:val="008E2051"/>
    <w:rsid w:val="008E2525"/>
    <w:rsid w:val="008E3022"/>
    <w:rsid w:val="008E356A"/>
    <w:rsid w:val="008E3BCB"/>
    <w:rsid w:val="008E3BEB"/>
    <w:rsid w:val="008E40BD"/>
    <w:rsid w:val="008E412D"/>
    <w:rsid w:val="008E4145"/>
    <w:rsid w:val="008E451A"/>
    <w:rsid w:val="008E455C"/>
    <w:rsid w:val="008E4E8B"/>
    <w:rsid w:val="008E5867"/>
    <w:rsid w:val="008E5D5A"/>
    <w:rsid w:val="008E6240"/>
    <w:rsid w:val="008E6D2D"/>
    <w:rsid w:val="008E6FC2"/>
    <w:rsid w:val="008E7699"/>
    <w:rsid w:val="008E76F3"/>
    <w:rsid w:val="008E7873"/>
    <w:rsid w:val="008E7A59"/>
    <w:rsid w:val="008E7FDA"/>
    <w:rsid w:val="008F01AB"/>
    <w:rsid w:val="008F0951"/>
    <w:rsid w:val="008F16D1"/>
    <w:rsid w:val="008F23C7"/>
    <w:rsid w:val="008F2A4E"/>
    <w:rsid w:val="008F2A52"/>
    <w:rsid w:val="008F3DC9"/>
    <w:rsid w:val="008F4107"/>
    <w:rsid w:val="008F4807"/>
    <w:rsid w:val="008F49DA"/>
    <w:rsid w:val="008F4BFE"/>
    <w:rsid w:val="008F4F27"/>
    <w:rsid w:val="008F56B5"/>
    <w:rsid w:val="008F595E"/>
    <w:rsid w:val="008F7697"/>
    <w:rsid w:val="008F7AEE"/>
    <w:rsid w:val="00900BAA"/>
    <w:rsid w:val="00901845"/>
    <w:rsid w:val="00901AAA"/>
    <w:rsid w:val="0090242C"/>
    <w:rsid w:val="00902955"/>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779"/>
    <w:rsid w:val="00907955"/>
    <w:rsid w:val="0091039A"/>
    <w:rsid w:val="009108A7"/>
    <w:rsid w:val="00910C42"/>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59"/>
    <w:rsid w:val="00920BC8"/>
    <w:rsid w:val="00921169"/>
    <w:rsid w:val="0092160E"/>
    <w:rsid w:val="00921851"/>
    <w:rsid w:val="009218D2"/>
    <w:rsid w:val="00921D14"/>
    <w:rsid w:val="00921D57"/>
    <w:rsid w:val="00921F8B"/>
    <w:rsid w:val="00921F94"/>
    <w:rsid w:val="00922076"/>
    <w:rsid w:val="00922316"/>
    <w:rsid w:val="0092237B"/>
    <w:rsid w:val="00922BFD"/>
    <w:rsid w:val="00924307"/>
    <w:rsid w:val="00924CC1"/>
    <w:rsid w:val="009257B4"/>
    <w:rsid w:val="00925DD1"/>
    <w:rsid w:val="009260EC"/>
    <w:rsid w:val="0092698B"/>
    <w:rsid w:val="00926DA1"/>
    <w:rsid w:val="00926E12"/>
    <w:rsid w:val="0092769F"/>
    <w:rsid w:val="00927817"/>
    <w:rsid w:val="00930B4A"/>
    <w:rsid w:val="00931062"/>
    <w:rsid w:val="00931298"/>
    <w:rsid w:val="00931312"/>
    <w:rsid w:val="0093135E"/>
    <w:rsid w:val="009316F7"/>
    <w:rsid w:val="00932410"/>
    <w:rsid w:val="009324B1"/>
    <w:rsid w:val="00932575"/>
    <w:rsid w:val="009325D4"/>
    <w:rsid w:val="009327B5"/>
    <w:rsid w:val="00932A88"/>
    <w:rsid w:val="009331E9"/>
    <w:rsid w:val="00933241"/>
    <w:rsid w:val="00933DE4"/>
    <w:rsid w:val="00934C4F"/>
    <w:rsid w:val="009353FF"/>
    <w:rsid w:val="00935B7C"/>
    <w:rsid w:val="009365EB"/>
    <w:rsid w:val="00936AB5"/>
    <w:rsid w:val="00936B6D"/>
    <w:rsid w:val="00936F26"/>
    <w:rsid w:val="0094086F"/>
    <w:rsid w:val="00940AA2"/>
    <w:rsid w:val="00940B68"/>
    <w:rsid w:val="00940DF4"/>
    <w:rsid w:val="009418DC"/>
    <w:rsid w:val="00941A1C"/>
    <w:rsid w:val="009422D6"/>
    <w:rsid w:val="0094293A"/>
    <w:rsid w:val="00942CAE"/>
    <w:rsid w:val="00943048"/>
    <w:rsid w:val="0094331E"/>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47D03"/>
    <w:rsid w:val="0095014D"/>
    <w:rsid w:val="00950267"/>
    <w:rsid w:val="009502E9"/>
    <w:rsid w:val="009515E0"/>
    <w:rsid w:val="00951995"/>
    <w:rsid w:val="00951B63"/>
    <w:rsid w:val="00951C7E"/>
    <w:rsid w:val="00951CF6"/>
    <w:rsid w:val="009520A6"/>
    <w:rsid w:val="009536DA"/>
    <w:rsid w:val="009537A7"/>
    <w:rsid w:val="009548C3"/>
    <w:rsid w:val="0095506D"/>
    <w:rsid w:val="0095535D"/>
    <w:rsid w:val="009555E2"/>
    <w:rsid w:val="00955A31"/>
    <w:rsid w:val="00955AB9"/>
    <w:rsid w:val="00955EE2"/>
    <w:rsid w:val="009567AF"/>
    <w:rsid w:val="0095685B"/>
    <w:rsid w:val="00956B48"/>
    <w:rsid w:val="00956CD7"/>
    <w:rsid w:val="009572CB"/>
    <w:rsid w:val="00957679"/>
    <w:rsid w:val="009576C5"/>
    <w:rsid w:val="00957C19"/>
    <w:rsid w:val="00957D9C"/>
    <w:rsid w:val="00960DC9"/>
    <w:rsid w:val="00960F93"/>
    <w:rsid w:val="009612F1"/>
    <w:rsid w:val="00961B8B"/>
    <w:rsid w:val="00961BF6"/>
    <w:rsid w:val="00962033"/>
    <w:rsid w:val="00962AA0"/>
    <w:rsid w:val="00962CB3"/>
    <w:rsid w:val="00963164"/>
    <w:rsid w:val="00963275"/>
    <w:rsid w:val="0096347D"/>
    <w:rsid w:val="00963CD6"/>
    <w:rsid w:val="00963D92"/>
    <w:rsid w:val="00964679"/>
    <w:rsid w:val="009646FA"/>
    <w:rsid w:val="009654F0"/>
    <w:rsid w:val="00965D5A"/>
    <w:rsid w:val="00965E3F"/>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2FDA"/>
    <w:rsid w:val="00973456"/>
    <w:rsid w:val="0097373B"/>
    <w:rsid w:val="00973BAF"/>
    <w:rsid w:val="00974182"/>
    <w:rsid w:val="00975236"/>
    <w:rsid w:val="0097579F"/>
    <w:rsid w:val="00975CBD"/>
    <w:rsid w:val="0097672C"/>
    <w:rsid w:val="009769BA"/>
    <w:rsid w:val="009773CE"/>
    <w:rsid w:val="0097780F"/>
    <w:rsid w:val="009778AB"/>
    <w:rsid w:val="009819E2"/>
    <w:rsid w:val="00981CB6"/>
    <w:rsid w:val="00982AB4"/>
    <w:rsid w:val="00983061"/>
    <w:rsid w:val="0098312F"/>
    <w:rsid w:val="00983223"/>
    <w:rsid w:val="00983BA3"/>
    <w:rsid w:val="00984206"/>
    <w:rsid w:val="0098511E"/>
    <w:rsid w:val="0098541D"/>
    <w:rsid w:val="00985C9A"/>
    <w:rsid w:val="009866CE"/>
    <w:rsid w:val="00986D62"/>
    <w:rsid w:val="00986E6B"/>
    <w:rsid w:val="00986ED0"/>
    <w:rsid w:val="0098764E"/>
    <w:rsid w:val="009879B5"/>
    <w:rsid w:val="00990732"/>
    <w:rsid w:val="00990C1F"/>
    <w:rsid w:val="00991820"/>
    <w:rsid w:val="00991C57"/>
    <w:rsid w:val="00991F39"/>
    <w:rsid w:val="009930C0"/>
    <w:rsid w:val="00994270"/>
    <w:rsid w:val="00994D1C"/>
    <w:rsid w:val="009950A1"/>
    <w:rsid w:val="009951BE"/>
    <w:rsid w:val="009952D9"/>
    <w:rsid w:val="009956D8"/>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2A51"/>
    <w:rsid w:val="009A34F7"/>
    <w:rsid w:val="009A3DBF"/>
    <w:rsid w:val="009A43FF"/>
    <w:rsid w:val="009A4935"/>
    <w:rsid w:val="009A6179"/>
    <w:rsid w:val="009A637B"/>
    <w:rsid w:val="009A6751"/>
    <w:rsid w:val="009A67CD"/>
    <w:rsid w:val="009A788B"/>
    <w:rsid w:val="009A7E1C"/>
    <w:rsid w:val="009B003C"/>
    <w:rsid w:val="009B0517"/>
    <w:rsid w:val="009B0DFC"/>
    <w:rsid w:val="009B1767"/>
    <w:rsid w:val="009B2465"/>
    <w:rsid w:val="009B285A"/>
    <w:rsid w:val="009B2FD0"/>
    <w:rsid w:val="009B300F"/>
    <w:rsid w:val="009B3164"/>
    <w:rsid w:val="009B3745"/>
    <w:rsid w:val="009B46E0"/>
    <w:rsid w:val="009B4D9F"/>
    <w:rsid w:val="009B521B"/>
    <w:rsid w:val="009B5DD5"/>
    <w:rsid w:val="009B6970"/>
    <w:rsid w:val="009B6A1D"/>
    <w:rsid w:val="009B74E2"/>
    <w:rsid w:val="009B7940"/>
    <w:rsid w:val="009C00EF"/>
    <w:rsid w:val="009C064F"/>
    <w:rsid w:val="009C1039"/>
    <w:rsid w:val="009C1566"/>
    <w:rsid w:val="009C245B"/>
    <w:rsid w:val="009C281C"/>
    <w:rsid w:val="009C31E6"/>
    <w:rsid w:val="009C3440"/>
    <w:rsid w:val="009C4E6E"/>
    <w:rsid w:val="009C520B"/>
    <w:rsid w:val="009C579F"/>
    <w:rsid w:val="009C5874"/>
    <w:rsid w:val="009C6768"/>
    <w:rsid w:val="009C6894"/>
    <w:rsid w:val="009C68C6"/>
    <w:rsid w:val="009C6B3B"/>
    <w:rsid w:val="009C6B7B"/>
    <w:rsid w:val="009C6BAD"/>
    <w:rsid w:val="009C6D79"/>
    <w:rsid w:val="009C6DA9"/>
    <w:rsid w:val="009C7699"/>
    <w:rsid w:val="009D1056"/>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10"/>
    <w:rsid w:val="009D7776"/>
    <w:rsid w:val="009D7C4F"/>
    <w:rsid w:val="009E1726"/>
    <w:rsid w:val="009E1F70"/>
    <w:rsid w:val="009E2898"/>
    <w:rsid w:val="009E28FF"/>
    <w:rsid w:val="009E2F97"/>
    <w:rsid w:val="009E302E"/>
    <w:rsid w:val="009E3790"/>
    <w:rsid w:val="009E3809"/>
    <w:rsid w:val="009E3B5F"/>
    <w:rsid w:val="009E3C3E"/>
    <w:rsid w:val="009E457F"/>
    <w:rsid w:val="009E46F9"/>
    <w:rsid w:val="009E4811"/>
    <w:rsid w:val="009E5912"/>
    <w:rsid w:val="009E59CC"/>
    <w:rsid w:val="009E6928"/>
    <w:rsid w:val="009E732A"/>
    <w:rsid w:val="009E73D9"/>
    <w:rsid w:val="009E7EF1"/>
    <w:rsid w:val="009F0BCF"/>
    <w:rsid w:val="009F0CD1"/>
    <w:rsid w:val="009F115A"/>
    <w:rsid w:val="009F15B3"/>
    <w:rsid w:val="009F187B"/>
    <w:rsid w:val="009F2B06"/>
    <w:rsid w:val="009F2E5F"/>
    <w:rsid w:val="009F3CC3"/>
    <w:rsid w:val="009F3F25"/>
    <w:rsid w:val="009F4375"/>
    <w:rsid w:val="009F471F"/>
    <w:rsid w:val="009F4769"/>
    <w:rsid w:val="009F4F05"/>
    <w:rsid w:val="009F5218"/>
    <w:rsid w:val="009F6420"/>
    <w:rsid w:val="009F68BE"/>
    <w:rsid w:val="009F7E4E"/>
    <w:rsid w:val="00A0004F"/>
    <w:rsid w:val="00A0039D"/>
    <w:rsid w:val="00A00574"/>
    <w:rsid w:val="00A00ABE"/>
    <w:rsid w:val="00A00B85"/>
    <w:rsid w:val="00A010FB"/>
    <w:rsid w:val="00A02B5C"/>
    <w:rsid w:val="00A03044"/>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0BC0"/>
    <w:rsid w:val="00A11ACA"/>
    <w:rsid w:val="00A11E0F"/>
    <w:rsid w:val="00A12206"/>
    <w:rsid w:val="00A12BEE"/>
    <w:rsid w:val="00A1301E"/>
    <w:rsid w:val="00A13715"/>
    <w:rsid w:val="00A13A3E"/>
    <w:rsid w:val="00A14332"/>
    <w:rsid w:val="00A14566"/>
    <w:rsid w:val="00A145D0"/>
    <w:rsid w:val="00A157EC"/>
    <w:rsid w:val="00A16B9C"/>
    <w:rsid w:val="00A17345"/>
    <w:rsid w:val="00A1789B"/>
    <w:rsid w:val="00A2018B"/>
    <w:rsid w:val="00A203ED"/>
    <w:rsid w:val="00A205BF"/>
    <w:rsid w:val="00A2089C"/>
    <w:rsid w:val="00A20D0A"/>
    <w:rsid w:val="00A2104B"/>
    <w:rsid w:val="00A210E9"/>
    <w:rsid w:val="00A21174"/>
    <w:rsid w:val="00A2138D"/>
    <w:rsid w:val="00A2139D"/>
    <w:rsid w:val="00A213B0"/>
    <w:rsid w:val="00A21430"/>
    <w:rsid w:val="00A21AAA"/>
    <w:rsid w:val="00A21FEA"/>
    <w:rsid w:val="00A224A1"/>
    <w:rsid w:val="00A238DD"/>
    <w:rsid w:val="00A23DD3"/>
    <w:rsid w:val="00A2470A"/>
    <w:rsid w:val="00A2481C"/>
    <w:rsid w:val="00A2627F"/>
    <w:rsid w:val="00A26883"/>
    <w:rsid w:val="00A2740E"/>
    <w:rsid w:val="00A30BAE"/>
    <w:rsid w:val="00A30C48"/>
    <w:rsid w:val="00A30D43"/>
    <w:rsid w:val="00A314A9"/>
    <w:rsid w:val="00A31591"/>
    <w:rsid w:val="00A31738"/>
    <w:rsid w:val="00A31805"/>
    <w:rsid w:val="00A31927"/>
    <w:rsid w:val="00A31BB3"/>
    <w:rsid w:val="00A321EE"/>
    <w:rsid w:val="00A324A3"/>
    <w:rsid w:val="00A325C2"/>
    <w:rsid w:val="00A32C37"/>
    <w:rsid w:val="00A3368E"/>
    <w:rsid w:val="00A348AD"/>
    <w:rsid w:val="00A34AB8"/>
    <w:rsid w:val="00A3533F"/>
    <w:rsid w:val="00A36452"/>
    <w:rsid w:val="00A3673E"/>
    <w:rsid w:val="00A37165"/>
    <w:rsid w:val="00A37A82"/>
    <w:rsid w:val="00A402CC"/>
    <w:rsid w:val="00A40D44"/>
    <w:rsid w:val="00A42777"/>
    <w:rsid w:val="00A4329C"/>
    <w:rsid w:val="00A4339C"/>
    <w:rsid w:val="00A436C2"/>
    <w:rsid w:val="00A449D2"/>
    <w:rsid w:val="00A44CB7"/>
    <w:rsid w:val="00A44E28"/>
    <w:rsid w:val="00A4528E"/>
    <w:rsid w:val="00A4570E"/>
    <w:rsid w:val="00A4626A"/>
    <w:rsid w:val="00A4648A"/>
    <w:rsid w:val="00A46B0A"/>
    <w:rsid w:val="00A46B10"/>
    <w:rsid w:val="00A46F1F"/>
    <w:rsid w:val="00A46FAD"/>
    <w:rsid w:val="00A472DB"/>
    <w:rsid w:val="00A473E1"/>
    <w:rsid w:val="00A5044D"/>
    <w:rsid w:val="00A50B00"/>
    <w:rsid w:val="00A50E51"/>
    <w:rsid w:val="00A511D4"/>
    <w:rsid w:val="00A514EB"/>
    <w:rsid w:val="00A5153E"/>
    <w:rsid w:val="00A518FF"/>
    <w:rsid w:val="00A521E0"/>
    <w:rsid w:val="00A52BE9"/>
    <w:rsid w:val="00A539DA"/>
    <w:rsid w:val="00A54826"/>
    <w:rsid w:val="00A54AC8"/>
    <w:rsid w:val="00A54CD7"/>
    <w:rsid w:val="00A54D16"/>
    <w:rsid w:val="00A54D72"/>
    <w:rsid w:val="00A5525F"/>
    <w:rsid w:val="00A55877"/>
    <w:rsid w:val="00A55DCC"/>
    <w:rsid w:val="00A5637C"/>
    <w:rsid w:val="00A564A4"/>
    <w:rsid w:val="00A565A9"/>
    <w:rsid w:val="00A566D2"/>
    <w:rsid w:val="00A568CE"/>
    <w:rsid w:val="00A5699B"/>
    <w:rsid w:val="00A56BEC"/>
    <w:rsid w:val="00A56C2C"/>
    <w:rsid w:val="00A57503"/>
    <w:rsid w:val="00A6099F"/>
    <w:rsid w:val="00A60ED7"/>
    <w:rsid w:val="00A61828"/>
    <w:rsid w:val="00A61E26"/>
    <w:rsid w:val="00A622E2"/>
    <w:rsid w:val="00A62B97"/>
    <w:rsid w:val="00A630C0"/>
    <w:rsid w:val="00A6366F"/>
    <w:rsid w:val="00A63872"/>
    <w:rsid w:val="00A63A37"/>
    <w:rsid w:val="00A648F2"/>
    <w:rsid w:val="00A64DF1"/>
    <w:rsid w:val="00A65C98"/>
    <w:rsid w:val="00A6630B"/>
    <w:rsid w:val="00A66E67"/>
    <w:rsid w:val="00A67A2E"/>
    <w:rsid w:val="00A67A8E"/>
    <w:rsid w:val="00A67DED"/>
    <w:rsid w:val="00A703AA"/>
    <w:rsid w:val="00A70A35"/>
    <w:rsid w:val="00A71292"/>
    <w:rsid w:val="00A7141F"/>
    <w:rsid w:val="00A71536"/>
    <w:rsid w:val="00A71E99"/>
    <w:rsid w:val="00A72291"/>
    <w:rsid w:val="00A72AA1"/>
    <w:rsid w:val="00A7337F"/>
    <w:rsid w:val="00A736B0"/>
    <w:rsid w:val="00A7469D"/>
    <w:rsid w:val="00A74E04"/>
    <w:rsid w:val="00A74F6C"/>
    <w:rsid w:val="00A750D3"/>
    <w:rsid w:val="00A75212"/>
    <w:rsid w:val="00A760AD"/>
    <w:rsid w:val="00A7634B"/>
    <w:rsid w:val="00A7647C"/>
    <w:rsid w:val="00A76A52"/>
    <w:rsid w:val="00A76BA5"/>
    <w:rsid w:val="00A76BE0"/>
    <w:rsid w:val="00A7735F"/>
    <w:rsid w:val="00A80709"/>
    <w:rsid w:val="00A80F0B"/>
    <w:rsid w:val="00A817F3"/>
    <w:rsid w:val="00A81DCD"/>
    <w:rsid w:val="00A8221B"/>
    <w:rsid w:val="00A82D80"/>
    <w:rsid w:val="00A83213"/>
    <w:rsid w:val="00A83430"/>
    <w:rsid w:val="00A83463"/>
    <w:rsid w:val="00A8389D"/>
    <w:rsid w:val="00A83973"/>
    <w:rsid w:val="00A83BF1"/>
    <w:rsid w:val="00A84298"/>
    <w:rsid w:val="00A842D6"/>
    <w:rsid w:val="00A844C6"/>
    <w:rsid w:val="00A8523D"/>
    <w:rsid w:val="00A853A6"/>
    <w:rsid w:val="00A854CA"/>
    <w:rsid w:val="00A8595F"/>
    <w:rsid w:val="00A87F60"/>
    <w:rsid w:val="00A905F1"/>
    <w:rsid w:val="00A90E27"/>
    <w:rsid w:val="00A90F65"/>
    <w:rsid w:val="00A911C3"/>
    <w:rsid w:val="00A91218"/>
    <w:rsid w:val="00A913B4"/>
    <w:rsid w:val="00A92A8E"/>
    <w:rsid w:val="00A92BA5"/>
    <w:rsid w:val="00A934FE"/>
    <w:rsid w:val="00A9423E"/>
    <w:rsid w:val="00A94B41"/>
    <w:rsid w:val="00A95933"/>
    <w:rsid w:val="00A959DF"/>
    <w:rsid w:val="00A95E3A"/>
    <w:rsid w:val="00A96D7E"/>
    <w:rsid w:val="00A97060"/>
    <w:rsid w:val="00A9777F"/>
    <w:rsid w:val="00A97B8C"/>
    <w:rsid w:val="00A97BCD"/>
    <w:rsid w:val="00A97EB5"/>
    <w:rsid w:val="00AA0C88"/>
    <w:rsid w:val="00AA1509"/>
    <w:rsid w:val="00AA158B"/>
    <w:rsid w:val="00AA1D12"/>
    <w:rsid w:val="00AA216B"/>
    <w:rsid w:val="00AA2CD8"/>
    <w:rsid w:val="00AA2E90"/>
    <w:rsid w:val="00AA30A2"/>
    <w:rsid w:val="00AA35D2"/>
    <w:rsid w:val="00AA37AC"/>
    <w:rsid w:val="00AA398E"/>
    <w:rsid w:val="00AA3E6F"/>
    <w:rsid w:val="00AA49B7"/>
    <w:rsid w:val="00AA5295"/>
    <w:rsid w:val="00AA61DD"/>
    <w:rsid w:val="00AA630A"/>
    <w:rsid w:val="00AA69EF"/>
    <w:rsid w:val="00AA6F9A"/>
    <w:rsid w:val="00AA7159"/>
    <w:rsid w:val="00AA7A0E"/>
    <w:rsid w:val="00AA7E3F"/>
    <w:rsid w:val="00AB02C8"/>
    <w:rsid w:val="00AB0C7A"/>
    <w:rsid w:val="00AB102D"/>
    <w:rsid w:val="00AB1A33"/>
    <w:rsid w:val="00AB2224"/>
    <w:rsid w:val="00AB2857"/>
    <w:rsid w:val="00AB2AB9"/>
    <w:rsid w:val="00AB3299"/>
    <w:rsid w:val="00AB3E16"/>
    <w:rsid w:val="00AB3F97"/>
    <w:rsid w:val="00AB4A2B"/>
    <w:rsid w:val="00AB4A4A"/>
    <w:rsid w:val="00AB5000"/>
    <w:rsid w:val="00AB526C"/>
    <w:rsid w:val="00AB53BA"/>
    <w:rsid w:val="00AB55A8"/>
    <w:rsid w:val="00AB5702"/>
    <w:rsid w:val="00AB583A"/>
    <w:rsid w:val="00AB657E"/>
    <w:rsid w:val="00AB6872"/>
    <w:rsid w:val="00AB68D5"/>
    <w:rsid w:val="00AB7192"/>
    <w:rsid w:val="00AB76D5"/>
    <w:rsid w:val="00AB78AC"/>
    <w:rsid w:val="00AB7CA6"/>
    <w:rsid w:val="00AC0D75"/>
    <w:rsid w:val="00AC0F0B"/>
    <w:rsid w:val="00AC2671"/>
    <w:rsid w:val="00AC27BD"/>
    <w:rsid w:val="00AC2D25"/>
    <w:rsid w:val="00AC2E78"/>
    <w:rsid w:val="00AC33F9"/>
    <w:rsid w:val="00AC3431"/>
    <w:rsid w:val="00AC34AE"/>
    <w:rsid w:val="00AC367D"/>
    <w:rsid w:val="00AC368F"/>
    <w:rsid w:val="00AC3727"/>
    <w:rsid w:val="00AC4379"/>
    <w:rsid w:val="00AC4D53"/>
    <w:rsid w:val="00AC4E7D"/>
    <w:rsid w:val="00AC55D6"/>
    <w:rsid w:val="00AC5708"/>
    <w:rsid w:val="00AC6071"/>
    <w:rsid w:val="00AC62C7"/>
    <w:rsid w:val="00AC63F4"/>
    <w:rsid w:val="00AC7483"/>
    <w:rsid w:val="00AC755E"/>
    <w:rsid w:val="00AC7BC4"/>
    <w:rsid w:val="00AD067C"/>
    <w:rsid w:val="00AD1151"/>
    <w:rsid w:val="00AD163D"/>
    <w:rsid w:val="00AD1676"/>
    <w:rsid w:val="00AD1744"/>
    <w:rsid w:val="00AD1A62"/>
    <w:rsid w:val="00AD1B03"/>
    <w:rsid w:val="00AD1D48"/>
    <w:rsid w:val="00AD1DFE"/>
    <w:rsid w:val="00AD1F3F"/>
    <w:rsid w:val="00AD23B9"/>
    <w:rsid w:val="00AD2D96"/>
    <w:rsid w:val="00AD3328"/>
    <w:rsid w:val="00AD3B9D"/>
    <w:rsid w:val="00AD3BEC"/>
    <w:rsid w:val="00AD5A1F"/>
    <w:rsid w:val="00AD5B99"/>
    <w:rsid w:val="00AD732B"/>
    <w:rsid w:val="00AD7927"/>
    <w:rsid w:val="00AD7952"/>
    <w:rsid w:val="00AD7E7F"/>
    <w:rsid w:val="00AE00F1"/>
    <w:rsid w:val="00AE0B70"/>
    <w:rsid w:val="00AE0F2E"/>
    <w:rsid w:val="00AE12DA"/>
    <w:rsid w:val="00AE1C9E"/>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E40"/>
    <w:rsid w:val="00AF217E"/>
    <w:rsid w:val="00AF2AFC"/>
    <w:rsid w:val="00AF2BDA"/>
    <w:rsid w:val="00AF2DE9"/>
    <w:rsid w:val="00AF358E"/>
    <w:rsid w:val="00AF3C8C"/>
    <w:rsid w:val="00AF3F9D"/>
    <w:rsid w:val="00AF4362"/>
    <w:rsid w:val="00AF4542"/>
    <w:rsid w:val="00AF457C"/>
    <w:rsid w:val="00AF461C"/>
    <w:rsid w:val="00AF4C9C"/>
    <w:rsid w:val="00AF51A6"/>
    <w:rsid w:val="00AF5363"/>
    <w:rsid w:val="00AF5494"/>
    <w:rsid w:val="00AF5CB8"/>
    <w:rsid w:val="00AF5F78"/>
    <w:rsid w:val="00AF66F1"/>
    <w:rsid w:val="00AF6CFE"/>
    <w:rsid w:val="00B00306"/>
    <w:rsid w:val="00B00A5B"/>
    <w:rsid w:val="00B00A9E"/>
    <w:rsid w:val="00B010D3"/>
    <w:rsid w:val="00B012D1"/>
    <w:rsid w:val="00B0158E"/>
    <w:rsid w:val="00B01B99"/>
    <w:rsid w:val="00B01CC2"/>
    <w:rsid w:val="00B01F0D"/>
    <w:rsid w:val="00B0238F"/>
    <w:rsid w:val="00B02688"/>
    <w:rsid w:val="00B02A4C"/>
    <w:rsid w:val="00B0312E"/>
    <w:rsid w:val="00B03D26"/>
    <w:rsid w:val="00B03E14"/>
    <w:rsid w:val="00B04047"/>
    <w:rsid w:val="00B04D36"/>
    <w:rsid w:val="00B04F11"/>
    <w:rsid w:val="00B05155"/>
    <w:rsid w:val="00B05688"/>
    <w:rsid w:val="00B05A41"/>
    <w:rsid w:val="00B060C3"/>
    <w:rsid w:val="00B06241"/>
    <w:rsid w:val="00B062CB"/>
    <w:rsid w:val="00B06A2F"/>
    <w:rsid w:val="00B07988"/>
    <w:rsid w:val="00B07EDA"/>
    <w:rsid w:val="00B11AC8"/>
    <w:rsid w:val="00B11C22"/>
    <w:rsid w:val="00B11E9A"/>
    <w:rsid w:val="00B13818"/>
    <w:rsid w:val="00B13C59"/>
    <w:rsid w:val="00B14957"/>
    <w:rsid w:val="00B14DDF"/>
    <w:rsid w:val="00B14E6C"/>
    <w:rsid w:val="00B151C6"/>
    <w:rsid w:val="00B155FA"/>
    <w:rsid w:val="00B15CC4"/>
    <w:rsid w:val="00B15D46"/>
    <w:rsid w:val="00B1764D"/>
    <w:rsid w:val="00B17793"/>
    <w:rsid w:val="00B17D79"/>
    <w:rsid w:val="00B17F5F"/>
    <w:rsid w:val="00B20057"/>
    <w:rsid w:val="00B208A5"/>
    <w:rsid w:val="00B209B5"/>
    <w:rsid w:val="00B20C1E"/>
    <w:rsid w:val="00B20E2B"/>
    <w:rsid w:val="00B21CA7"/>
    <w:rsid w:val="00B22651"/>
    <w:rsid w:val="00B22CE2"/>
    <w:rsid w:val="00B23216"/>
    <w:rsid w:val="00B23960"/>
    <w:rsid w:val="00B24165"/>
    <w:rsid w:val="00B2484E"/>
    <w:rsid w:val="00B24C37"/>
    <w:rsid w:val="00B24F49"/>
    <w:rsid w:val="00B24FFF"/>
    <w:rsid w:val="00B255A7"/>
    <w:rsid w:val="00B25A70"/>
    <w:rsid w:val="00B25F9A"/>
    <w:rsid w:val="00B263DD"/>
    <w:rsid w:val="00B27080"/>
    <w:rsid w:val="00B272D3"/>
    <w:rsid w:val="00B31F85"/>
    <w:rsid w:val="00B32D9A"/>
    <w:rsid w:val="00B33105"/>
    <w:rsid w:val="00B336EB"/>
    <w:rsid w:val="00B3396B"/>
    <w:rsid w:val="00B33C09"/>
    <w:rsid w:val="00B34CA0"/>
    <w:rsid w:val="00B35437"/>
    <w:rsid w:val="00B35846"/>
    <w:rsid w:val="00B35E23"/>
    <w:rsid w:val="00B36447"/>
    <w:rsid w:val="00B364F3"/>
    <w:rsid w:val="00B36993"/>
    <w:rsid w:val="00B37C31"/>
    <w:rsid w:val="00B40294"/>
    <w:rsid w:val="00B40D73"/>
    <w:rsid w:val="00B411BF"/>
    <w:rsid w:val="00B412F4"/>
    <w:rsid w:val="00B4150E"/>
    <w:rsid w:val="00B415C1"/>
    <w:rsid w:val="00B426FE"/>
    <w:rsid w:val="00B4299D"/>
    <w:rsid w:val="00B430D3"/>
    <w:rsid w:val="00B43215"/>
    <w:rsid w:val="00B433B2"/>
    <w:rsid w:val="00B4360F"/>
    <w:rsid w:val="00B437BD"/>
    <w:rsid w:val="00B439FA"/>
    <w:rsid w:val="00B43A55"/>
    <w:rsid w:val="00B43F99"/>
    <w:rsid w:val="00B4485B"/>
    <w:rsid w:val="00B448C2"/>
    <w:rsid w:val="00B46FB7"/>
    <w:rsid w:val="00B477AA"/>
    <w:rsid w:val="00B4783F"/>
    <w:rsid w:val="00B47CEF"/>
    <w:rsid w:val="00B50D90"/>
    <w:rsid w:val="00B52A20"/>
    <w:rsid w:val="00B52AE9"/>
    <w:rsid w:val="00B52D01"/>
    <w:rsid w:val="00B53EF0"/>
    <w:rsid w:val="00B54CD5"/>
    <w:rsid w:val="00B553CF"/>
    <w:rsid w:val="00B553DB"/>
    <w:rsid w:val="00B558AB"/>
    <w:rsid w:val="00B55957"/>
    <w:rsid w:val="00B560F8"/>
    <w:rsid w:val="00B561EC"/>
    <w:rsid w:val="00B566E0"/>
    <w:rsid w:val="00B5685D"/>
    <w:rsid w:val="00B57736"/>
    <w:rsid w:val="00B57861"/>
    <w:rsid w:val="00B57900"/>
    <w:rsid w:val="00B57E03"/>
    <w:rsid w:val="00B60E6E"/>
    <w:rsid w:val="00B61AA8"/>
    <w:rsid w:val="00B61E14"/>
    <w:rsid w:val="00B6200F"/>
    <w:rsid w:val="00B63A2F"/>
    <w:rsid w:val="00B63CF7"/>
    <w:rsid w:val="00B64484"/>
    <w:rsid w:val="00B65956"/>
    <w:rsid w:val="00B65E54"/>
    <w:rsid w:val="00B660A0"/>
    <w:rsid w:val="00B66956"/>
    <w:rsid w:val="00B67D22"/>
    <w:rsid w:val="00B70068"/>
    <w:rsid w:val="00B701B4"/>
    <w:rsid w:val="00B701E0"/>
    <w:rsid w:val="00B70288"/>
    <w:rsid w:val="00B7049B"/>
    <w:rsid w:val="00B709A9"/>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30F"/>
    <w:rsid w:val="00B84F7F"/>
    <w:rsid w:val="00B850D2"/>
    <w:rsid w:val="00B85B36"/>
    <w:rsid w:val="00B85E60"/>
    <w:rsid w:val="00B8620A"/>
    <w:rsid w:val="00B86DBB"/>
    <w:rsid w:val="00B86FC3"/>
    <w:rsid w:val="00B876A8"/>
    <w:rsid w:val="00B87D43"/>
    <w:rsid w:val="00B9086A"/>
    <w:rsid w:val="00B90AEC"/>
    <w:rsid w:val="00B90DCF"/>
    <w:rsid w:val="00B91DBA"/>
    <w:rsid w:val="00B92037"/>
    <w:rsid w:val="00B9257D"/>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079"/>
    <w:rsid w:val="00BA2440"/>
    <w:rsid w:val="00BA2642"/>
    <w:rsid w:val="00BA2729"/>
    <w:rsid w:val="00BA283C"/>
    <w:rsid w:val="00BA2AEB"/>
    <w:rsid w:val="00BA2BCA"/>
    <w:rsid w:val="00BA3601"/>
    <w:rsid w:val="00BA3A4C"/>
    <w:rsid w:val="00BA3B3B"/>
    <w:rsid w:val="00BA4088"/>
    <w:rsid w:val="00BA40BE"/>
    <w:rsid w:val="00BA44AB"/>
    <w:rsid w:val="00BA48E0"/>
    <w:rsid w:val="00BA5EFB"/>
    <w:rsid w:val="00BA6208"/>
    <w:rsid w:val="00BA659A"/>
    <w:rsid w:val="00BA6874"/>
    <w:rsid w:val="00BA68C1"/>
    <w:rsid w:val="00BA6E74"/>
    <w:rsid w:val="00BA715B"/>
    <w:rsid w:val="00BA71AA"/>
    <w:rsid w:val="00BA79BC"/>
    <w:rsid w:val="00BA7DF1"/>
    <w:rsid w:val="00BA7EB0"/>
    <w:rsid w:val="00BB022B"/>
    <w:rsid w:val="00BB0528"/>
    <w:rsid w:val="00BB07FA"/>
    <w:rsid w:val="00BB10F7"/>
    <w:rsid w:val="00BB19F3"/>
    <w:rsid w:val="00BB1D67"/>
    <w:rsid w:val="00BB214E"/>
    <w:rsid w:val="00BB23BD"/>
    <w:rsid w:val="00BB27D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141"/>
    <w:rsid w:val="00BC2DEE"/>
    <w:rsid w:val="00BC2F5C"/>
    <w:rsid w:val="00BC38B8"/>
    <w:rsid w:val="00BC44F2"/>
    <w:rsid w:val="00BC532D"/>
    <w:rsid w:val="00BC5359"/>
    <w:rsid w:val="00BC6152"/>
    <w:rsid w:val="00BC6D8F"/>
    <w:rsid w:val="00BC7ADB"/>
    <w:rsid w:val="00BC7DB0"/>
    <w:rsid w:val="00BD082C"/>
    <w:rsid w:val="00BD0942"/>
    <w:rsid w:val="00BD0A3A"/>
    <w:rsid w:val="00BD0E8B"/>
    <w:rsid w:val="00BD0FC4"/>
    <w:rsid w:val="00BD1151"/>
    <w:rsid w:val="00BD13D0"/>
    <w:rsid w:val="00BD140B"/>
    <w:rsid w:val="00BD2411"/>
    <w:rsid w:val="00BD2A08"/>
    <w:rsid w:val="00BD2A23"/>
    <w:rsid w:val="00BD2FB1"/>
    <w:rsid w:val="00BD3636"/>
    <w:rsid w:val="00BD386B"/>
    <w:rsid w:val="00BD3988"/>
    <w:rsid w:val="00BD3C69"/>
    <w:rsid w:val="00BD3D7A"/>
    <w:rsid w:val="00BD40BB"/>
    <w:rsid w:val="00BD471D"/>
    <w:rsid w:val="00BD567C"/>
    <w:rsid w:val="00BD5A65"/>
    <w:rsid w:val="00BD689C"/>
    <w:rsid w:val="00BD68BE"/>
    <w:rsid w:val="00BD7365"/>
    <w:rsid w:val="00BD7F9E"/>
    <w:rsid w:val="00BE09DC"/>
    <w:rsid w:val="00BE0D74"/>
    <w:rsid w:val="00BE131C"/>
    <w:rsid w:val="00BE1378"/>
    <w:rsid w:val="00BE1A06"/>
    <w:rsid w:val="00BE20F7"/>
    <w:rsid w:val="00BE2BB7"/>
    <w:rsid w:val="00BE39D9"/>
    <w:rsid w:val="00BE40F3"/>
    <w:rsid w:val="00BE6410"/>
    <w:rsid w:val="00BE65B3"/>
    <w:rsid w:val="00BE69FE"/>
    <w:rsid w:val="00BE6BBB"/>
    <w:rsid w:val="00BE742D"/>
    <w:rsid w:val="00BF0ACA"/>
    <w:rsid w:val="00BF0FD5"/>
    <w:rsid w:val="00BF10D2"/>
    <w:rsid w:val="00BF116C"/>
    <w:rsid w:val="00BF120B"/>
    <w:rsid w:val="00BF19D1"/>
    <w:rsid w:val="00BF22EE"/>
    <w:rsid w:val="00BF2AF0"/>
    <w:rsid w:val="00BF31CB"/>
    <w:rsid w:val="00BF384A"/>
    <w:rsid w:val="00BF3C23"/>
    <w:rsid w:val="00BF4B69"/>
    <w:rsid w:val="00BF51F0"/>
    <w:rsid w:val="00BF60E3"/>
    <w:rsid w:val="00BF678E"/>
    <w:rsid w:val="00BF67D2"/>
    <w:rsid w:val="00BF6ECD"/>
    <w:rsid w:val="00BF708B"/>
    <w:rsid w:val="00BF70A1"/>
    <w:rsid w:val="00BF750B"/>
    <w:rsid w:val="00BF752F"/>
    <w:rsid w:val="00BF7D43"/>
    <w:rsid w:val="00C00B95"/>
    <w:rsid w:val="00C00D06"/>
    <w:rsid w:val="00C00D60"/>
    <w:rsid w:val="00C013A3"/>
    <w:rsid w:val="00C01B4D"/>
    <w:rsid w:val="00C025DD"/>
    <w:rsid w:val="00C02C93"/>
    <w:rsid w:val="00C0409F"/>
    <w:rsid w:val="00C045D1"/>
    <w:rsid w:val="00C04D46"/>
    <w:rsid w:val="00C052F4"/>
    <w:rsid w:val="00C0546C"/>
    <w:rsid w:val="00C055A0"/>
    <w:rsid w:val="00C05678"/>
    <w:rsid w:val="00C057E0"/>
    <w:rsid w:val="00C0599D"/>
    <w:rsid w:val="00C05C20"/>
    <w:rsid w:val="00C05DB8"/>
    <w:rsid w:val="00C06066"/>
    <w:rsid w:val="00C06600"/>
    <w:rsid w:val="00C067A4"/>
    <w:rsid w:val="00C067A6"/>
    <w:rsid w:val="00C076F5"/>
    <w:rsid w:val="00C078CC"/>
    <w:rsid w:val="00C07905"/>
    <w:rsid w:val="00C07CAD"/>
    <w:rsid w:val="00C10B4B"/>
    <w:rsid w:val="00C10F74"/>
    <w:rsid w:val="00C11183"/>
    <w:rsid w:val="00C118E4"/>
    <w:rsid w:val="00C11CA8"/>
    <w:rsid w:val="00C11FE5"/>
    <w:rsid w:val="00C11FF6"/>
    <w:rsid w:val="00C122BF"/>
    <w:rsid w:val="00C13A47"/>
    <w:rsid w:val="00C13A94"/>
    <w:rsid w:val="00C13AD5"/>
    <w:rsid w:val="00C13C8A"/>
    <w:rsid w:val="00C14FE4"/>
    <w:rsid w:val="00C15135"/>
    <w:rsid w:val="00C17D89"/>
    <w:rsid w:val="00C20049"/>
    <w:rsid w:val="00C2068D"/>
    <w:rsid w:val="00C206C4"/>
    <w:rsid w:val="00C2188F"/>
    <w:rsid w:val="00C219B3"/>
    <w:rsid w:val="00C22495"/>
    <w:rsid w:val="00C22B6B"/>
    <w:rsid w:val="00C23195"/>
    <w:rsid w:val="00C232DD"/>
    <w:rsid w:val="00C24018"/>
    <w:rsid w:val="00C241E7"/>
    <w:rsid w:val="00C2420C"/>
    <w:rsid w:val="00C2423A"/>
    <w:rsid w:val="00C2448C"/>
    <w:rsid w:val="00C24DDC"/>
    <w:rsid w:val="00C24EE5"/>
    <w:rsid w:val="00C259E3"/>
    <w:rsid w:val="00C26A24"/>
    <w:rsid w:val="00C26F8C"/>
    <w:rsid w:val="00C270CC"/>
    <w:rsid w:val="00C271D7"/>
    <w:rsid w:val="00C27E62"/>
    <w:rsid w:val="00C300D9"/>
    <w:rsid w:val="00C30406"/>
    <w:rsid w:val="00C30D3F"/>
    <w:rsid w:val="00C30DAA"/>
    <w:rsid w:val="00C30F1F"/>
    <w:rsid w:val="00C31089"/>
    <w:rsid w:val="00C319A2"/>
    <w:rsid w:val="00C32075"/>
    <w:rsid w:val="00C3208A"/>
    <w:rsid w:val="00C32979"/>
    <w:rsid w:val="00C337F3"/>
    <w:rsid w:val="00C33B98"/>
    <w:rsid w:val="00C33FF0"/>
    <w:rsid w:val="00C341A5"/>
    <w:rsid w:val="00C34751"/>
    <w:rsid w:val="00C34C05"/>
    <w:rsid w:val="00C355A2"/>
    <w:rsid w:val="00C3566B"/>
    <w:rsid w:val="00C35B23"/>
    <w:rsid w:val="00C35BE3"/>
    <w:rsid w:val="00C36064"/>
    <w:rsid w:val="00C36BFA"/>
    <w:rsid w:val="00C37050"/>
    <w:rsid w:val="00C37D75"/>
    <w:rsid w:val="00C4018E"/>
    <w:rsid w:val="00C40B9B"/>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0FFE"/>
    <w:rsid w:val="00C514BF"/>
    <w:rsid w:val="00C51B51"/>
    <w:rsid w:val="00C51F1A"/>
    <w:rsid w:val="00C522F8"/>
    <w:rsid w:val="00C5257E"/>
    <w:rsid w:val="00C52BD9"/>
    <w:rsid w:val="00C52FE0"/>
    <w:rsid w:val="00C52FE7"/>
    <w:rsid w:val="00C5337B"/>
    <w:rsid w:val="00C544CA"/>
    <w:rsid w:val="00C54C62"/>
    <w:rsid w:val="00C55231"/>
    <w:rsid w:val="00C563DF"/>
    <w:rsid w:val="00C57750"/>
    <w:rsid w:val="00C57CC6"/>
    <w:rsid w:val="00C604D8"/>
    <w:rsid w:val="00C6097C"/>
    <w:rsid w:val="00C60EC1"/>
    <w:rsid w:val="00C6122E"/>
    <w:rsid w:val="00C61F3D"/>
    <w:rsid w:val="00C620E3"/>
    <w:rsid w:val="00C62997"/>
    <w:rsid w:val="00C62B6B"/>
    <w:rsid w:val="00C62DEF"/>
    <w:rsid w:val="00C62F42"/>
    <w:rsid w:val="00C633AB"/>
    <w:rsid w:val="00C63C2F"/>
    <w:rsid w:val="00C64849"/>
    <w:rsid w:val="00C65F58"/>
    <w:rsid w:val="00C66571"/>
    <w:rsid w:val="00C667F6"/>
    <w:rsid w:val="00C66941"/>
    <w:rsid w:val="00C66B7F"/>
    <w:rsid w:val="00C66C4B"/>
    <w:rsid w:val="00C66E0C"/>
    <w:rsid w:val="00C67420"/>
    <w:rsid w:val="00C679BA"/>
    <w:rsid w:val="00C67E42"/>
    <w:rsid w:val="00C70551"/>
    <w:rsid w:val="00C715A5"/>
    <w:rsid w:val="00C71CB1"/>
    <w:rsid w:val="00C72712"/>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FA2"/>
    <w:rsid w:val="00C82C71"/>
    <w:rsid w:val="00C82E5F"/>
    <w:rsid w:val="00C83234"/>
    <w:rsid w:val="00C8338A"/>
    <w:rsid w:val="00C84103"/>
    <w:rsid w:val="00C8567F"/>
    <w:rsid w:val="00C8572A"/>
    <w:rsid w:val="00C85BCA"/>
    <w:rsid w:val="00C8650D"/>
    <w:rsid w:val="00C8741C"/>
    <w:rsid w:val="00C8781D"/>
    <w:rsid w:val="00C87C97"/>
    <w:rsid w:val="00C87CCD"/>
    <w:rsid w:val="00C90527"/>
    <w:rsid w:val="00C905AC"/>
    <w:rsid w:val="00C90B13"/>
    <w:rsid w:val="00C90F7A"/>
    <w:rsid w:val="00C91A4B"/>
    <w:rsid w:val="00C91B3B"/>
    <w:rsid w:val="00C91CFB"/>
    <w:rsid w:val="00C91FAC"/>
    <w:rsid w:val="00C921FD"/>
    <w:rsid w:val="00C922C5"/>
    <w:rsid w:val="00C93297"/>
    <w:rsid w:val="00C932EF"/>
    <w:rsid w:val="00C93600"/>
    <w:rsid w:val="00C93DE2"/>
    <w:rsid w:val="00C94BD7"/>
    <w:rsid w:val="00C95730"/>
    <w:rsid w:val="00C95962"/>
    <w:rsid w:val="00C96580"/>
    <w:rsid w:val="00C96D87"/>
    <w:rsid w:val="00C96FBB"/>
    <w:rsid w:val="00C96FE0"/>
    <w:rsid w:val="00C97A6E"/>
    <w:rsid w:val="00C97AF1"/>
    <w:rsid w:val="00CA04E7"/>
    <w:rsid w:val="00CA077D"/>
    <w:rsid w:val="00CA09AA"/>
    <w:rsid w:val="00CA0BA6"/>
    <w:rsid w:val="00CA0CF9"/>
    <w:rsid w:val="00CA237B"/>
    <w:rsid w:val="00CA2634"/>
    <w:rsid w:val="00CA284C"/>
    <w:rsid w:val="00CA2919"/>
    <w:rsid w:val="00CA2C56"/>
    <w:rsid w:val="00CA3315"/>
    <w:rsid w:val="00CA37F3"/>
    <w:rsid w:val="00CA4E4E"/>
    <w:rsid w:val="00CA5699"/>
    <w:rsid w:val="00CA5999"/>
    <w:rsid w:val="00CA5DA1"/>
    <w:rsid w:val="00CA5DC1"/>
    <w:rsid w:val="00CA60CC"/>
    <w:rsid w:val="00CA637A"/>
    <w:rsid w:val="00CA68EC"/>
    <w:rsid w:val="00CA7692"/>
    <w:rsid w:val="00CB047F"/>
    <w:rsid w:val="00CB10AB"/>
    <w:rsid w:val="00CB11BD"/>
    <w:rsid w:val="00CB123B"/>
    <w:rsid w:val="00CB1B86"/>
    <w:rsid w:val="00CB1CAC"/>
    <w:rsid w:val="00CB1E60"/>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B7E0B"/>
    <w:rsid w:val="00CC0EEC"/>
    <w:rsid w:val="00CC0FAB"/>
    <w:rsid w:val="00CC11B5"/>
    <w:rsid w:val="00CC1E3E"/>
    <w:rsid w:val="00CC1E40"/>
    <w:rsid w:val="00CC27F5"/>
    <w:rsid w:val="00CC2965"/>
    <w:rsid w:val="00CC3929"/>
    <w:rsid w:val="00CC4072"/>
    <w:rsid w:val="00CC4B84"/>
    <w:rsid w:val="00CC5048"/>
    <w:rsid w:val="00CC5A8D"/>
    <w:rsid w:val="00CC606C"/>
    <w:rsid w:val="00CC68F3"/>
    <w:rsid w:val="00CC6B47"/>
    <w:rsid w:val="00CC6E21"/>
    <w:rsid w:val="00CC71EE"/>
    <w:rsid w:val="00CC7D29"/>
    <w:rsid w:val="00CD06F6"/>
    <w:rsid w:val="00CD084C"/>
    <w:rsid w:val="00CD0974"/>
    <w:rsid w:val="00CD10C1"/>
    <w:rsid w:val="00CD121B"/>
    <w:rsid w:val="00CD1DD3"/>
    <w:rsid w:val="00CD264D"/>
    <w:rsid w:val="00CD305F"/>
    <w:rsid w:val="00CD309B"/>
    <w:rsid w:val="00CD3122"/>
    <w:rsid w:val="00CD31C9"/>
    <w:rsid w:val="00CD3F09"/>
    <w:rsid w:val="00CD4436"/>
    <w:rsid w:val="00CD451F"/>
    <w:rsid w:val="00CD492B"/>
    <w:rsid w:val="00CD5C78"/>
    <w:rsid w:val="00CD5DEF"/>
    <w:rsid w:val="00CD6CDA"/>
    <w:rsid w:val="00CD7152"/>
    <w:rsid w:val="00CD7F7D"/>
    <w:rsid w:val="00CD7FA5"/>
    <w:rsid w:val="00CE0112"/>
    <w:rsid w:val="00CE03B6"/>
    <w:rsid w:val="00CE05F2"/>
    <w:rsid w:val="00CE0EF9"/>
    <w:rsid w:val="00CE1225"/>
    <w:rsid w:val="00CE1878"/>
    <w:rsid w:val="00CE18BC"/>
    <w:rsid w:val="00CE22D6"/>
    <w:rsid w:val="00CE2806"/>
    <w:rsid w:val="00CE3257"/>
    <w:rsid w:val="00CE3684"/>
    <w:rsid w:val="00CE420D"/>
    <w:rsid w:val="00CE42DF"/>
    <w:rsid w:val="00CE4CEC"/>
    <w:rsid w:val="00CE529C"/>
    <w:rsid w:val="00CE5C99"/>
    <w:rsid w:val="00CE6064"/>
    <w:rsid w:val="00CE6731"/>
    <w:rsid w:val="00CE6AD5"/>
    <w:rsid w:val="00CE75DE"/>
    <w:rsid w:val="00CE762E"/>
    <w:rsid w:val="00CE76BD"/>
    <w:rsid w:val="00CE78D7"/>
    <w:rsid w:val="00CE79DE"/>
    <w:rsid w:val="00CE7AB3"/>
    <w:rsid w:val="00CE7CDF"/>
    <w:rsid w:val="00CF0021"/>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E5"/>
    <w:rsid w:val="00CF6AF3"/>
    <w:rsid w:val="00CF72AE"/>
    <w:rsid w:val="00CF75C7"/>
    <w:rsid w:val="00D014A9"/>
    <w:rsid w:val="00D017EE"/>
    <w:rsid w:val="00D02369"/>
    <w:rsid w:val="00D02621"/>
    <w:rsid w:val="00D02AC8"/>
    <w:rsid w:val="00D02C36"/>
    <w:rsid w:val="00D03684"/>
    <w:rsid w:val="00D03FC3"/>
    <w:rsid w:val="00D04FC8"/>
    <w:rsid w:val="00D05B36"/>
    <w:rsid w:val="00D05FD4"/>
    <w:rsid w:val="00D06088"/>
    <w:rsid w:val="00D065A5"/>
    <w:rsid w:val="00D0675C"/>
    <w:rsid w:val="00D06800"/>
    <w:rsid w:val="00D06BB8"/>
    <w:rsid w:val="00D06EF9"/>
    <w:rsid w:val="00D0798F"/>
    <w:rsid w:val="00D07A46"/>
    <w:rsid w:val="00D07ADD"/>
    <w:rsid w:val="00D1005C"/>
    <w:rsid w:val="00D10199"/>
    <w:rsid w:val="00D10D70"/>
    <w:rsid w:val="00D10FB7"/>
    <w:rsid w:val="00D1135E"/>
    <w:rsid w:val="00D115AE"/>
    <w:rsid w:val="00D11683"/>
    <w:rsid w:val="00D11873"/>
    <w:rsid w:val="00D12BDB"/>
    <w:rsid w:val="00D13880"/>
    <w:rsid w:val="00D14204"/>
    <w:rsid w:val="00D144FD"/>
    <w:rsid w:val="00D14F37"/>
    <w:rsid w:val="00D155DE"/>
    <w:rsid w:val="00D1624D"/>
    <w:rsid w:val="00D164BF"/>
    <w:rsid w:val="00D1691F"/>
    <w:rsid w:val="00D16A3F"/>
    <w:rsid w:val="00D1785A"/>
    <w:rsid w:val="00D20083"/>
    <w:rsid w:val="00D20E2C"/>
    <w:rsid w:val="00D217CE"/>
    <w:rsid w:val="00D22050"/>
    <w:rsid w:val="00D22D38"/>
    <w:rsid w:val="00D22EE4"/>
    <w:rsid w:val="00D231AF"/>
    <w:rsid w:val="00D23556"/>
    <w:rsid w:val="00D24546"/>
    <w:rsid w:val="00D24DBB"/>
    <w:rsid w:val="00D25B79"/>
    <w:rsid w:val="00D26F41"/>
    <w:rsid w:val="00D27327"/>
    <w:rsid w:val="00D27695"/>
    <w:rsid w:val="00D30320"/>
    <w:rsid w:val="00D30756"/>
    <w:rsid w:val="00D31502"/>
    <w:rsid w:val="00D3275C"/>
    <w:rsid w:val="00D32B70"/>
    <w:rsid w:val="00D32BA7"/>
    <w:rsid w:val="00D32ECD"/>
    <w:rsid w:val="00D33313"/>
    <w:rsid w:val="00D33410"/>
    <w:rsid w:val="00D33783"/>
    <w:rsid w:val="00D33EF4"/>
    <w:rsid w:val="00D344C9"/>
    <w:rsid w:val="00D34666"/>
    <w:rsid w:val="00D34F9F"/>
    <w:rsid w:val="00D35923"/>
    <w:rsid w:val="00D35D6F"/>
    <w:rsid w:val="00D3610A"/>
    <w:rsid w:val="00D364A5"/>
    <w:rsid w:val="00D36706"/>
    <w:rsid w:val="00D367E7"/>
    <w:rsid w:val="00D40494"/>
    <w:rsid w:val="00D41054"/>
    <w:rsid w:val="00D4121D"/>
    <w:rsid w:val="00D41274"/>
    <w:rsid w:val="00D41284"/>
    <w:rsid w:val="00D413A8"/>
    <w:rsid w:val="00D420BD"/>
    <w:rsid w:val="00D422E4"/>
    <w:rsid w:val="00D423C9"/>
    <w:rsid w:val="00D429B7"/>
    <w:rsid w:val="00D4357E"/>
    <w:rsid w:val="00D43582"/>
    <w:rsid w:val="00D43DF5"/>
    <w:rsid w:val="00D44410"/>
    <w:rsid w:val="00D44A5C"/>
    <w:rsid w:val="00D44B18"/>
    <w:rsid w:val="00D44B8E"/>
    <w:rsid w:val="00D45490"/>
    <w:rsid w:val="00D45B44"/>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1C2"/>
    <w:rsid w:val="00D61292"/>
    <w:rsid w:val="00D615FD"/>
    <w:rsid w:val="00D61EE8"/>
    <w:rsid w:val="00D621D2"/>
    <w:rsid w:val="00D6278F"/>
    <w:rsid w:val="00D62949"/>
    <w:rsid w:val="00D629D9"/>
    <w:rsid w:val="00D62B31"/>
    <w:rsid w:val="00D62D71"/>
    <w:rsid w:val="00D63D24"/>
    <w:rsid w:val="00D648E6"/>
    <w:rsid w:val="00D655BC"/>
    <w:rsid w:val="00D66022"/>
    <w:rsid w:val="00D66065"/>
    <w:rsid w:val="00D6670E"/>
    <w:rsid w:val="00D674A3"/>
    <w:rsid w:val="00D67947"/>
    <w:rsid w:val="00D7010A"/>
    <w:rsid w:val="00D7040B"/>
    <w:rsid w:val="00D70B79"/>
    <w:rsid w:val="00D70D46"/>
    <w:rsid w:val="00D70E81"/>
    <w:rsid w:val="00D70F5E"/>
    <w:rsid w:val="00D7139F"/>
    <w:rsid w:val="00D71968"/>
    <w:rsid w:val="00D71F01"/>
    <w:rsid w:val="00D723E8"/>
    <w:rsid w:val="00D72894"/>
    <w:rsid w:val="00D72DEB"/>
    <w:rsid w:val="00D7358C"/>
    <w:rsid w:val="00D7368A"/>
    <w:rsid w:val="00D737EE"/>
    <w:rsid w:val="00D73F90"/>
    <w:rsid w:val="00D74127"/>
    <w:rsid w:val="00D74977"/>
    <w:rsid w:val="00D75843"/>
    <w:rsid w:val="00D75999"/>
    <w:rsid w:val="00D75A26"/>
    <w:rsid w:val="00D75D99"/>
    <w:rsid w:val="00D76E83"/>
    <w:rsid w:val="00D8036A"/>
    <w:rsid w:val="00D8063A"/>
    <w:rsid w:val="00D80B53"/>
    <w:rsid w:val="00D80C95"/>
    <w:rsid w:val="00D81307"/>
    <w:rsid w:val="00D820F3"/>
    <w:rsid w:val="00D822CA"/>
    <w:rsid w:val="00D83817"/>
    <w:rsid w:val="00D839A7"/>
    <w:rsid w:val="00D84268"/>
    <w:rsid w:val="00D84515"/>
    <w:rsid w:val="00D84824"/>
    <w:rsid w:val="00D84F73"/>
    <w:rsid w:val="00D8666C"/>
    <w:rsid w:val="00D86B3B"/>
    <w:rsid w:val="00D876BB"/>
    <w:rsid w:val="00D8778A"/>
    <w:rsid w:val="00D8782E"/>
    <w:rsid w:val="00D87E48"/>
    <w:rsid w:val="00D90011"/>
    <w:rsid w:val="00D90446"/>
    <w:rsid w:val="00D90D31"/>
    <w:rsid w:val="00D9120D"/>
    <w:rsid w:val="00D912DF"/>
    <w:rsid w:val="00D92265"/>
    <w:rsid w:val="00D9230B"/>
    <w:rsid w:val="00D927CB"/>
    <w:rsid w:val="00D92F6C"/>
    <w:rsid w:val="00D93307"/>
    <w:rsid w:val="00D93946"/>
    <w:rsid w:val="00D93EF7"/>
    <w:rsid w:val="00D93FFD"/>
    <w:rsid w:val="00D94328"/>
    <w:rsid w:val="00D94372"/>
    <w:rsid w:val="00D9493F"/>
    <w:rsid w:val="00D94D3A"/>
    <w:rsid w:val="00D94FF3"/>
    <w:rsid w:val="00D957C0"/>
    <w:rsid w:val="00D95B59"/>
    <w:rsid w:val="00D95BFF"/>
    <w:rsid w:val="00D96AF8"/>
    <w:rsid w:val="00DA019E"/>
    <w:rsid w:val="00DA046C"/>
    <w:rsid w:val="00DA0590"/>
    <w:rsid w:val="00DA0F8E"/>
    <w:rsid w:val="00DA0FC0"/>
    <w:rsid w:val="00DA0FD8"/>
    <w:rsid w:val="00DA1176"/>
    <w:rsid w:val="00DA12A3"/>
    <w:rsid w:val="00DA1985"/>
    <w:rsid w:val="00DA1D80"/>
    <w:rsid w:val="00DA2046"/>
    <w:rsid w:val="00DA2A90"/>
    <w:rsid w:val="00DA2BCC"/>
    <w:rsid w:val="00DA30FB"/>
    <w:rsid w:val="00DA3F00"/>
    <w:rsid w:val="00DA5F28"/>
    <w:rsid w:val="00DA62C8"/>
    <w:rsid w:val="00DA631B"/>
    <w:rsid w:val="00DA69BA"/>
    <w:rsid w:val="00DA6B8E"/>
    <w:rsid w:val="00DA6D4F"/>
    <w:rsid w:val="00DA7074"/>
    <w:rsid w:val="00DA727D"/>
    <w:rsid w:val="00DA773F"/>
    <w:rsid w:val="00DA79C8"/>
    <w:rsid w:val="00DA7BC7"/>
    <w:rsid w:val="00DB03B3"/>
    <w:rsid w:val="00DB0564"/>
    <w:rsid w:val="00DB1539"/>
    <w:rsid w:val="00DB1F39"/>
    <w:rsid w:val="00DB2014"/>
    <w:rsid w:val="00DB21E6"/>
    <w:rsid w:val="00DB220E"/>
    <w:rsid w:val="00DB2369"/>
    <w:rsid w:val="00DB2559"/>
    <w:rsid w:val="00DB272C"/>
    <w:rsid w:val="00DB2AA9"/>
    <w:rsid w:val="00DB35C7"/>
    <w:rsid w:val="00DB39DE"/>
    <w:rsid w:val="00DB405C"/>
    <w:rsid w:val="00DB4322"/>
    <w:rsid w:val="00DB4699"/>
    <w:rsid w:val="00DB47FC"/>
    <w:rsid w:val="00DB518A"/>
    <w:rsid w:val="00DB533A"/>
    <w:rsid w:val="00DB5C4A"/>
    <w:rsid w:val="00DB5CAB"/>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102"/>
    <w:rsid w:val="00DC28A6"/>
    <w:rsid w:val="00DC35FA"/>
    <w:rsid w:val="00DC3BC7"/>
    <w:rsid w:val="00DC4577"/>
    <w:rsid w:val="00DC4A29"/>
    <w:rsid w:val="00DC4B4C"/>
    <w:rsid w:val="00DC4E8D"/>
    <w:rsid w:val="00DC54B4"/>
    <w:rsid w:val="00DC5A5E"/>
    <w:rsid w:val="00DC60E1"/>
    <w:rsid w:val="00DC6A94"/>
    <w:rsid w:val="00DC76BA"/>
    <w:rsid w:val="00DC7B00"/>
    <w:rsid w:val="00DC7FB6"/>
    <w:rsid w:val="00DD0851"/>
    <w:rsid w:val="00DD132F"/>
    <w:rsid w:val="00DD1521"/>
    <w:rsid w:val="00DD16C8"/>
    <w:rsid w:val="00DD1C2F"/>
    <w:rsid w:val="00DD1ED7"/>
    <w:rsid w:val="00DD242B"/>
    <w:rsid w:val="00DD2C54"/>
    <w:rsid w:val="00DD2C78"/>
    <w:rsid w:val="00DD3430"/>
    <w:rsid w:val="00DD35A0"/>
    <w:rsid w:val="00DD4799"/>
    <w:rsid w:val="00DD596C"/>
    <w:rsid w:val="00DD59E6"/>
    <w:rsid w:val="00DD6396"/>
    <w:rsid w:val="00DD699F"/>
    <w:rsid w:val="00DD6C70"/>
    <w:rsid w:val="00DD6E8E"/>
    <w:rsid w:val="00DD70C8"/>
    <w:rsid w:val="00DD7F36"/>
    <w:rsid w:val="00DE0C03"/>
    <w:rsid w:val="00DE21CF"/>
    <w:rsid w:val="00DE273A"/>
    <w:rsid w:val="00DE3E7C"/>
    <w:rsid w:val="00DE4664"/>
    <w:rsid w:val="00DE4A8F"/>
    <w:rsid w:val="00DE5335"/>
    <w:rsid w:val="00DE6B58"/>
    <w:rsid w:val="00DE6DAE"/>
    <w:rsid w:val="00DE7524"/>
    <w:rsid w:val="00DF02EC"/>
    <w:rsid w:val="00DF08EE"/>
    <w:rsid w:val="00DF098C"/>
    <w:rsid w:val="00DF1249"/>
    <w:rsid w:val="00DF24B9"/>
    <w:rsid w:val="00DF2CD3"/>
    <w:rsid w:val="00DF2DA0"/>
    <w:rsid w:val="00DF32AF"/>
    <w:rsid w:val="00DF3E4D"/>
    <w:rsid w:val="00DF42F3"/>
    <w:rsid w:val="00DF46CF"/>
    <w:rsid w:val="00DF498C"/>
    <w:rsid w:val="00DF4D70"/>
    <w:rsid w:val="00DF4EDA"/>
    <w:rsid w:val="00DF4F19"/>
    <w:rsid w:val="00DF5270"/>
    <w:rsid w:val="00DF5374"/>
    <w:rsid w:val="00DF5D97"/>
    <w:rsid w:val="00DF621B"/>
    <w:rsid w:val="00DF6B34"/>
    <w:rsid w:val="00DF6B69"/>
    <w:rsid w:val="00DF6DB2"/>
    <w:rsid w:val="00E00C18"/>
    <w:rsid w:val="00E00CFF"/>
    <w:rsid w:val="00E012D8"/>
    <w:rsid w:val="00E0160D"/>
    <w:rsid w:val="00E0175D"/>
    <w:rsid w:val="00E01843"/>
    <w:rsid w:val="00E02337"/>
    <w:rsid w:val="00E028E6"/>
    <w:rsid w:val="00E0293F"/>
    <w:rsid w:val="00E02DBD"/>
    <w:rsid w:val="00E03941"/>
    <w:rsid w:val="00E046C1"/>
    <w:rsid w:val="00E049FD"/>
    <w:rsid w:val="00E04B41"/>
    <w:rsid w:val="00E04C3A"/>
    <w:rsid w:val="00E05375"/>
    <w:rsid w:val="00E054B7"/>
    <w:rsid w:val="00E05A22"/>
    <w:rsid w:val="00E05AC5"/>
    <w:rsid w:val="00E06AF4"/>
    <w:rsid w:val="00E06FBA"/>
    <w:rsid w:val="00E07A49"/>
    <w:rsid w:val="00E07DFF"/>
    <w:rsid w:val="00E07E45"/>
    <w:rsid w:val="00E07FD5"/>
    <w:rsid w:val="00E10043"/>
    <w:rsid w:val="00E1039A"/>
    <w:rsid w:val="00E10D2A"/>
    <w:rsid w:val="00E119CF"/>
    <w:rsid w:val="00E1296E"/>
    <w:rsid w:val="00E12B11"/>
    <w:rsid w:val="00E12C4F"/>
    <w:rsid w:val="00E131BE"/>
    <w:rsid w:val="00E136EA"/>
    <w:rsid w:val="00E139D0"/>
    <w:rsid w:val="00E13F99"/>
    <w:rsid w:val="00E14459"/>
    <w:rsid w:val="00E145E0"/>
    <w:rsid w:val="00E14911"/>
    <w:rsid w:val="00E14913"/>
    <w:rsid w:val="00E150B1"/>
    <w:rsid w:val="00E153EC"/>
    <w:rsid w:val="00E1546F"/>
    <w:rsid w:val="00E15B8D"/>
    <w:rsid w:val="00E16219"/>
    <w:rsid w:val="00E16312"/>
    <w:rsid w:val="00E168A5"/>
    <w:rsid w:val="00E175FF"/>
    <w:rsid w:val="00E176E8"/>
    <w:rsid w:val="00E17CFB"/>
    <w:rsid w:val="00E20661"/>
    <w:rsid w:val="00E209E6"/>
    <w:rsid w:val="00E20AD1"/>
    <w:rsid w:val="00E21274"/>
    <w:rsid w:val="00E216A5"/>
    <w:rsid w:val="00E216BA"/>
    <w:rsid w:val="00E21F98"/>
    <w:rsid w:val="00E222AC"/>
    <w:rsid w:val="00E224C9"/>
    <w:rsid w:val="00E229F7"/>
    <w:rsid w:val="00E22A2D"/>
    <w:rsid w:val="00E22EE3"/>
    <w:rsid w:val="00E23416"/>
    <w:rsid w:val="00E2391F"/>
    <w:rsid w:val="00E23959"/>
    <w:rsid w:val="00E242E6"/>
    <w:rsid w:val="00E24E3D"/>
    <w:rsid w:val="00E250DB"/>
    <w:rsid w:val="00E2596F"/>
    <w:rsid w:val="00E263E4"/>
    <w:rsid w:val="00E264E8"/>
    <w:rsid w:val="00E26BCE"/>
    <w:rsid w:val="00E271F0"/>
    <w:rsid w:val="00E27D39"/>
    <w:rsid w:val="00E30155"/>
    <w:rsid w:val="00E3069F"/>
    <w:rsid w:val="00E306A2"/>
    <w:rsid w:val="00E30967"/>
    <w:rsid w:val="00E3116C"/>
    <w:rsid w:val="00E31521"/>
    <w:rsid w:val="00E316C4"/>
    <w:rsid w:val="00E31A6B"/>
    <w:rsid w:val="00E31F34"/>
    <w:rsid w:val="00E32964"/>
    <w:rsid w:val="00E32E0E"/>
    <w:rsid w:val="00E33222"/>
    <w:rsid w:val="00E33802"/>
    <w:rsid w:val="00E33814"/>
    <w:rsid w:val="00E33D97"/>
    <w:rsid w:val="00E3582D"/>
    <w:rsid w:val="00E35834"/>
    <w:rsid w:val="00E35AC6"/>
    <w:rsid w:val="00E35F47"/>
    <w:rsid w:val="00E36306"/>
    <w:rsid w:val="00E36C4E"/>
    <w:rsid w:val="00E37497"/>
    <w:rsid w:val="00E377BF"/>
    <w:rsid w:val="00E379BC"/>
    <w:rsid w:val="00E4080C"/>
    <w:rsid w:val="00E42CC0"/>
    <w:rsid w:val="00E42FB4"/>
    <w:rsid w:val="00E43E34"/>
    <w:rsid w:val="00E441CF"/>
    <w:rsid w:val="00E4455B"/>
    <w:rsid w:val="00E446BF"/>
    <w:rsid w:val="00E44AFB"/>
    <w:rsid w:val="00E44ECD"/>
    <w:rsid w:val="00E45136"/>
    <w:rsid w:val="00E452D0"/>
    <w:rsid w:val="00E45923"/>
    <w:rsid w:val="00E45A9D"/>
    <w:rsid w:val="00E45B6C"/>
    <w:rsid w:val="00E45DC1"/>
    <w:rsid w:val="00E460A1"/>
    <w:rsid w:val="00E467AB"/>
    <w:rsid w:val="00E47284"/>
    <w:rsid w:val="00E47BD9"/>
    <w:rsid w:val="00E47FBB"/>
    <w:rsid w:val="00E50C13"/>
    <w:rsid w:val="00E5141B"/>
    <w:rsid w:val="00E515A3"/>
    <w:rsid w:val="00E517D0"/>
    <w:rsid w:val="00E52471"/>
    <w:rsid w:val="00E52B0A"/>
    <w:rsid w:val="00E52F76"/>
    <w:rsid w:val="00E53B70"/>
    <w:rsid w:val="00E53F70"/>
    <w:rsid w:val="00E5413F"/>
    <w:rsid w:val="00E541D0"/>
    <w:rsid w:val="00E543CA"/>
    <w:rsid w:val="00E54EC5"/>
    <w:rsid w:val="00E55335"/>
    <w:rsid w:val="00E55525"/>
    <w:rsid w:val="00E55D2A"/>
    <w:rsid w:val="00E5730A"/>
    <w:rsid w:val="00E57FA4"/>
    <w:rsid w:val="00E60ADA"/>
    <w:rsid w:val="00E61C29"/>
    <w:rsid w:val="00E624D8"/>
    <w:rsid w:val="00E63DB3"/>
    <w:rsid w:val="00E63F2E"/>
    <w:rsid w:val="00E645DC"/>
    <w:rsid w:val="00E6523D"/>
    <w:rsid w:val="00E65967"/>
    <w:rsid w:val="00E65EF0"/>
    <w:rsid w:val="00E668E2"/>
    <w:rsid w:val="00E673EC"/>
    <w:rsid w:val="00E6767F"/>
    <w:rsid w:val="00E67D27"/>
    <w:rsid w:val="00E67F22"/>
    <w:rsid w:val="00E705E5"/>
    <w:rsid w:val="00E70B0C"/>
    <w:rsid w:val="00E713AC"/>
    <w:rsid w:val="00E71EFF"/>
    <w:rsid w:val="00E72246"/>
    <w:rsid w:val="00E722AC"/>
    <w:rsid w:val="00E723D3"/>
    <w:rsid w:val="00E725B6"/>
    <w:rsid w:val="00E72D49"/>
    <w:rsid w:val="00E73E01"/>
    <w:rsid w:val="00E745BF"/>
    <w:rsid w:val="00E74697"/>
    <w:rsid w:val="00E7493A"/>
    <w:rsid w:val="00E74F1D"/>
    <w:rsid w:val="00E758C0"/>
    <w:rsid w:val="00E7591B"/>
    <w:rsid w:val="00E76062"/>
    <w:rsid w:val="00E763A8"/>
    <w:rsid w:val="00E765F5"/>
    <w:rsid w:val="00E7787C"/>
    <w:rsid w:val="00E80BFB"/>
    <w:rsid w:val="00E80F01"/>
    <w:rsid w:val="00E82560"/>
    <w:rsid w:val="00E825E3"/>
    <w:rsid w:val="00E828B0"/>
    <w:rsid w:val="00E82C64"/>
    <w:rsid w:val="00E83280"/>
    <w:rsid w:val="00E832C9"/>
    <w:rsid w:val="00E833B2"/>
    <w:rsid w:val="00E8348E"/>
    <w:rsid w:val="00E83670"/>
    <w:rsid w:val="00E83A5B"/>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62A"/>
    <w:rsid w:val="00E90FE7"/>
    <w:rsid w:val="00E91551"/>
    <w:rsid w:val="00E91BF2"/>
    <w:rsid w:val="00E91E5F"/>
    <w:rsid w:val="00E92213"/>
    <w:rsid w:val="00E927FB"/>
    <w:rsid w:val="00E92BD8"/>
    <w:rsid w:val="00E92F0A"/>
    <w:rsid w:val="00E93A7A"/>
    <w:rsid w:val="00E93B3D"/>
    <w:rsid w:val="00E94307"/>
    <w:rsid w:val="00E94762"/>
    <w:rsid w:val="00E94C76"/>
    <w:rsid w:val="00E9572A"/>
    <w:rsid w:val="00E958C1"/>
    <w:rsid w:val="00E960CF"/>
    <w:rsid w:val="00E96110"/>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C88"/>
    <w:rsid w:val="00EA20F1"/>
    <w:rsid w:val="00EA217C"/>
    <w:rsid w:val="00EA2674"/>
    <w:rsid w:val="00EA2730"/>
    <w:rsid w:val="00EA316D"/>
    <w:rsid w:val="00EA3C34"/>
    <w:rsid w:val="00EA42BA"/>
    <w:rsid w:val="00EA4933"/>
    <w:rsid w:val="00EA4F96"/>
    <w:rsid w:val="00EA531A"/>
    <w:rsid w:val="00EA589B"/>
    <w:rsid w:val="00EA5E2E"/>
    <w:rsid w:val="00EA7499"/>
    <w:rsid w:val="00EA74E3"/>
    <w:rsid w:val="00EA758B"/>
    <w:rsid w:val="00EA7744"/>
    <w:rsid w:val="00EA7995"/>
    <w:rsid w:val="00EB0644"/>
    <w:rsid w:val="00EB1186"/>
    <w:rsid w:val="00EB178A"/>
    <w:rsid w:val="00EB2435"/>
    <w:rsid w:val="00EB25A3"/>
    <w:rsid w:val="00EB2D8C"/>
    <w:rsid w:val="00EB3027"/>
    <w:rsid w:val="00EB306C"/>
    <w:rsid w:val="00EB313A"/>
    <w:rsid w:val="00EB3495"/>
    <w:rsid w:val="00EB4E56"/>
    <w:rsid w:val="00EB534C"/>
    <w:rsid w:val="00EB55CC"/>
    <w:rsid w:val="00EB5E7D"/>
    <w:rsid w:val="00EB688D"/>
    <w:rsid w:val="00EB6A88"/>
    <w:rsid w:val="00EB7124"/>
    <w:rsid w:val="00EB7460"/>
    <w:rsid w:val="00EB74DD"/>
    <w:rsid w:val="00EB77D5"/>
    <w:rsid w:val="00EB7E4D"/>
    <w:rsid w:val="00EC0B57"/>
    <w:rsid w:val="00EC12C0"/>
    <w:rsid w:val="00EC142C"/>
    <w:rsid w:val="00EC16D0"/>
    <w:rsid w:val="00EC2B11"/>
    <w:rsid w:val="00EC2D76"/>
    <w:rsid w:val="00EC2D8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7B5"/>
    <w:rsid w:val="00ED19F8"/>
    <w:rsid w:val="00ED3068"/>
    <w:rsid w:val="00ED3534"/>
    <w:rsid w:val="00ED3B7D"/>
    <w:rsid w:val="00ED4319"/>
    <w:rsid w:val="00ED581C"/>
    <w:rsid w:val="00ED6435"/>
    <w:rsid w:val="00ED6CAC"/>
    <w:rsid w:val="00ED73A4"/>
    <w:rsid w:val="00ED7F88"/>
    <w:rsid w:val="00EE0A49"/>
    <w:rsid w:val="00EE0C8D"/>
    <w:rsid w:val="00EE1061"/>
    <w:rsid w:val="00EE14CB"/>
    <w:rsid w:val="00EE14FE"/>
    <w:rsid w:val="00EE15CA"/>
    <w:rsid w:val="00EE18BB"/>
    <w:rsid w:val="00EE1CDA"/>
    <w:rsid w:val="00EE211B"/>
    <w:rsid w:val="00EE24B7"/>
    <w:rsid w:val="00EE2759"/>
    <w:rsid w:val="00EE2943"/>
    <w:rsid w:val="00EE2AAB"/>
    <w:rsid w:val="00EE2B89"/>
    <w:rsid w:val="00EE2F70"/>
    <w:rsid w:val="00EE3354"/>
    <w:rsid w:val="00EE3A54"/>
    <w:rsid w:val="00EE459C"/>
    <w:rsid w:val="00EE5067"/>
    <w:rsid w:val="00EE62B4"/>
    <w:rsid w:val="00EF0E50"/>
    <w:rsid w:val="00EF1FE3"/>
    <w:rsid w:val="00EF20FD"/>
    <w:rsid w:val="00EF220D"/>
    <w:rsid w:val="00EF2337"/>
    <w:rsid w:val="00EF2439"/>
    <w:rsid w:val="00EF3A4A"/>
    <w:rsid w:val="00EF3B82"/>
    <w:rsid w:val="00EF3D43"/>
    <w:rsid w:val="00EF4398"/>
    <w:rsid w:val="00EF493B"/>
    <w:rsid w:val="00EF4F32"/>
    <w:rsid w:val="00EF5E2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6B1"/>
    <w:rsid w:val="00F04932"/>
    <w:rsid w:val="00F04CF6"/>
    <w:rsid w:val="00F04ED5"/>
    <w:rsid w:val="00F05BA0"/>
    <w:rsid w:val="00F05EED"/>
    <w:rsid w:val="00F06093"/>
    <w:rsid w:val="00F062B0"/>
    <w:rsid w:val="00F06F02"/>
    <w:rsid w:val="00F077C0"/>
    <w:rsid w:val="00F0783A"/>
    <w:rsid w:val="00F07C4E"/>
    <w:rsid w:val="00F1117A"/>
    <w:rsid w:val="00F11C49"/>
    <w:rsid w:val="00F12677"/>
    <w:rsid w:val="00F133E1"/>
    <w:rsid w:val="00F14351"/>
    <w:rsid w:val="00F154C5"/>
    <w:rsid w:val="00F15744"/>
    <w:rsid w:val="00F15A4F"/>
    <w:rsid w:val="00F165FE"/>
    <w:rsid w:val="00F16BB1"/>
    <w:rsid w:val="00F17D5A"/>
    <w:rsid w:val="00F20046"/>
    <w:rsid w:val="00F206FE"/>
    <w:rsid w:val="00F209E0"/>
    <w:rsid w:val="00F20EE3"/>
    <w:rsid w:val="00F21048"/>
    <w:rsid w:val="00F2112D"/>
    <w:rsid w:val="00F21654"/>
    <w:rsid w:val="00F218EF"/>
    <w:rsid w:val="00F21B93"/>
    <w:rsid w:val="00F21EC3"/>
    <w:rsid w:val="00F22074"/>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022"/>
    <w:rsid w:val="00F33655"/>
    <w:rsid w:val="00F3383E"/>
    <w:rsid w:val="00F338BC"/>
    <w:rsid w:val="00F346BC"/>
    <w:rsid w:val="00F3471B"/>
    <w:rsid w:val="00F3521B"/>
    <w:rsid w:val="00F35561"/>
    <w:rsid w:val="00F35865"/>
    <w:rsid w:val="00F36A17"/>
    <w:rsid w:val="00F36DC1"/>
    <w:rsid w:val="00F37702"/>
    <w:rsid w:val="00F37922"/>
    <w:rsid w:val="00F40036"/>
    <w:rsid w:val="00F4157A"/>
    <w:rsid w:val="00F41605"/>
    <w:rsid w:val="00F41F9B"/>
    <w:rsid w:val="00F42049"/>
    <w:rsid w:val="00F4240E"/>
    <w:rsid w:val="00F42C2B"/>
    <w:rsid w:val="00F43318"/>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E02"/>
    <w:rsid w:val="00F50F0E"/>
    <w:rsid w:val="00F50F51"/>
    <w:rsid w:val="00F51318"/>
    <w:rsid w:val="00F51929"/>
    <w:rsid w:val="00F51BD2"/>
    <w:rsid w:val="00F523A6"/>
    <w:rsid w:val="00F52631"/>
    <w:rsid w:val="00F529C7"/>
    <w:rsid w:val="00F52A4B"/>
    <w:rsid w:val="00F52D7B"/>
    <w:rsid w:val="00F53186"/>
    <w:rsid w:val="00F533DB"/>
    <w:rsid w:val="00F5376A"/>
    <w:rsid w:val="00F53E2D"/>
    <w:rsid w:val="00F542D8"/>
    <w:rsid w:val="00F5479C"/>
    <w:rsid w:val="00F548C8"/>
    <w:rsid w:val="00F54986"/>
    <w:rsid w:val="00F55A3B"/>
    <w:rsid w:val="00F563B2"/>
    <w:rsid w:val="00F56848"/>
    <w:rsid w:val="00F56FA3"/>
    <w:rsid w:val="00F57054"/>
    <w:rsid w:val="00F5765A"/>
    <w:rsid w:val="00F57A26"/>
    <w:rsid w:val="00F57A55"/>
    <w:rsid w:val="00F57C72"/>
    <w:rsid w:val="00F60802"/>
    <w:rsid w:val="00F61564"/>
    <w:rsid w:val="00F61614"/>
    <w:rsid w:val="00F6190D"/>
    <w:rsid w:val="00F61D1B"/>
    <w:rsid w:val="00F61FDE"/>
    <w:rsid w:val="00F62A50"/>
    <w:rsid w:val="00F62BB8"/>
    <w:rsid w:val="00F63DE6"/>
    <w:rsid w:val="00F64966"/>
    <w:rsid w:val="00F661A3"/>
    <w:rsid w:val="00F66544"/>
    <w:rsid w:val="00F669E3"/>
    <w:rsid w:val="00F670C3"/>
    <w:rsid w:val="00F67219"/>
    <w:rsid w:val="00F675AE"/>
    <w:rsid w:val="00F676F8"/>
    <w:rsid w:val="00F70225"/>
    <w:rsid w:val="00F703C3"/>
    <w:rsid w:val="00F703EE"/>
    <w:rsid w:val="00F716DC"/>
    <w:rsid w:val="00F71985"/>
    <w:rsid w:val="00F71F79"/>
    <w:rsid w:val="00F721A1"/>
    <w:rsid w:val="00F724E3"/>
    <w:rsid w:val="00F72654"/>
    <w:rsid w:val="00F72E2E"/>
    <w:rsid w:val="00F74491"/>
    <w:rsid w:val="00F74A7A"/>
    <w:rsid w:val="00F756C5"/>
    <w:rsid w:val="00F75AE8"/>
    <w:rsid w:val="00F75B83"/>
    <w:rsid w:val="00F7625A"/>
    <w:rsid w:val="00F76408"/>
    <w:rsid w:val="00F76DA1"/>
    <w:rsid w:val="00F77029"/>
    <w:rsid w:val="00F77CFA"/>
    <w:rsid w:val="00F80D8F"/>
    <w:rsid w:val="00F80E30"/>
    <w:rsid w:val="00F8138E"/>
    <w:rsid w:val="00F81E4A"/>
    <w:rsid w:val="00F81F25"/>
    <w:rsid w:val="00F82A4B"/>
    <w:rsid w:val="00F83525"/>
    <w:rsid w:val="00F83776"/>
    <w:rsid w:val="00F837DD"/>
    <w:rsid w:val="00F83813"/>
    <w:rsid w:val="00F83CC5"/>
    <w:rsid w:val="00F83D74"/>
    <w:rsid w:val="00F843E3"/>
    <w:rsid w:val="00F849D0"/>
    <w:rsid w:val="00F849D7"/>
    <w:rsid w:val="00F84A2F"/>
    <w:rsid w:val="00F84A9B"/>
    <w:rsid w:val="00F84B23"/>
    <w:rsid w:val="00F84DEE"/>
    <w:rsid w:val="00F850EB"/>
    <w:rsid w:val="00F85744"/>
    <w:rsid w:val="00F85A95"/>
    <w:rsid w:val="00F86193"/>
    <w:rsid w:val="00F869AA"/>
    <w:rsid w:val="00F86C4D"/>
    <w:rsid w:val="00F901DB"/>
    <w:rsid w:val="00F90391"/>
    <w:rsid w:val="00F9046C"/>
    <w:rsid w:val="00F90C86"/>
    <w:rsid w:val="00F90E2A"/>
    <w:rsid w:val="00F91366"/>
    <w:rsid w:val="00F915AB"/>
    <w:rsid w:val="00F918AE"/>
    <w:rsid w:val="00F91DAC"/>
    <w:rsid w:val="00F92174"/>
    <w:rsid w:val="00F9227F"/>
    <w:rsid w:val="00F94683"/>
    <w:rsid w:val="00F9495D"/>
    <w:rsid w:val="00F94C7E"/>
    <w:rsid w:val="00F95013"/>
    <w:rsid w:val="00F9529E"/>
    <w:rsid w:val="00F95663"/>
    <w:rsid w:val="00F9597B"/>
    <w:rsid w:val="00F9632D"/>
    <w:rsid w:val="00F96387"/>
    <w:rsid w:val="00F9650D"/>
    <w:rsid w:val="00F967D4"/>
    <w:rsid w:val="00F97645"/>
    <w:rsid w:val="00F976DD"/>
    <w:rsid w:val="00F9794E"/>
    <w:rsid w:val="00F97B15"/>
    <w:rsid w:val="00FA0509"/>
    <w:rsid w:val="00FA0E7C"/>
    <w:rsid w:val="00FA0F58"/>
    <w:rsid w:val="00FA192B"/>
    <w:rsid w:val="00FA1D8F"/>
    <w:rsid w:val="00FA1E61"/>
    <w:rsid w:val="00FA2FA0"/>
    <w:rsid w:val="00FA35AF"/>
    <w:rsid w:val="00FA53C1"/>
    <w:rsid w:val="00FA5438"/>
    <w:rsid w:val="00FA5871"/>
    <w:rsid w:val="00FA6225"/>
    <w:rsid w:val="00FA6686"/>
    <w:rsid w:val="00FA6BCC"/>
    <w:rsid w:val="00FA6CC7"/>
    <w:rsid w:val="00FA7543"/>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B52"/>
    <w:rsid w:val="00FB52FD"/>
    <w:rsid w:val="00FB5689"/>
    <w:rsid w:val="00FB5D86"/>
    <w:rsid w:val="00FB6D13"/>
    <w:rsid w:val="00FB6D87"/>
    <w:rsid w:val="00FB7340"/>
    <w:rsid w:val="00FB7724"/>
    <w:rsid w:val="00FB7B15"/>
    <w:rsid w:val="00FB7B5D"/>
    <w:rsid w:val="00FB7F79"/>
    <w:rsid w:val="00FC00CF"/>
    <w:rsid w:val="00FC08E1"/>
    <w:rsid w:val="00FC1530"/>
    <w:rsid w:val="00FC1859"/>
    <w:rsid w:val="00FC2100"/>
    <w:rsid w:val="00FC2742"/>
    <w:rsid w:val="00FC2D17"/>
    <w:rsid w:val="00FC35B0"/>
    <w:rsid w:val="00FC3A4A"/>
    <w:rsid w:val="00FC3BBC"/>
    <w:rsid w:val="00FC3EEB"/>
    <w:rsid w:val="00FC4277"/>
    <w:rsid w:val="00FC48FE"/>
    <w:rsid w:val="00FC4A6E"/>
    <w:rsid w:val="00FC4D5C"/>
    <w:rsid w:val="00FC553E"/>
    <w:rsid w:val="00FC5E0D"/>
    <w:rsid w:val="00FC65A0"/>
    <w:rsid w:val="00FD0386"/>
    <w:rsid w:val="00FD04EB"/>
    <w:rsid w:val="00FD10D2"/>
    <w:rsid w:val="00FD187F"/>
    <w:rsid w:val="00FD1E83"/>
    <w:rsid w:val="00FD22B6"/>
    <w:rsid w:val="00FD2475"/>
    <w:rsid w:val="00FD2751"/>
    <w:rsid w:val="00FD282A"/>
    <w:rsid w:val="00FD2A71"/>
    <w:rsid w:val="00FD3576"/>
    <w:rsid w:val="00FD3822"/>
    <w:rsid w:val="00FD45CD"/>
    <w:rsid w:val="00FD4CC0"/>
    <w:rsid w:val="00FD5AFC"/>
    <w:rsid w:val="00FD618D"/>
    <w:rsid w:val="00FD61FE"/>
    <w:rsid w:val="00FD690A"/>
    <w:rsid w:val="00FD6A3D"/>
    <w:rsid w:val="00FD6BB9"/>
    <w:rsid w:val="00FD6EC5"/>
    <w:rsid w:val="00FD6F42"/>
    <w:rsid w:val="00FD7313"/>
    <w:rsid w:val="00FD750C"/>
    <w:rsid w:val="00FD7635"/>
    <w:rsid w:val="00FE061A"/>
    <w:rsid w:val="00FE098B"/>
    <w:rsid w:val="00FE0C6B"/>
    <w:rsid w:val="00FE15ED"/>
    <w:rsid w:val="00FE22FE"/>
    <w:rsid w:val="00FE23E2"/>
    <w:rsid w:val="00FE3DA5"/>
    <w:rsid w:val="00FE460F"/>
    <w:rsid w:val="00FE4930"/>
    <w:rsid w:val="00FE4E61"/>
    <w:rsid w:val="00FE5B8D"/>
    <w:rsid w:val="00FE5E7D"/>
    <w:rsid w:val="00FE6782"/>
    <w:rsid w:val="00FE67BD"/>
    <w:rsid w:val="00FE6FE5"/>
    <w:rsid w:val="00FE74FC"/>
    <w:rsid w:val="00FE761D"/>
    <w:rsid w:val="00FE76FA"/>
    <w:rsid w:val="00FE7A0A"/>
    <w:rsid w:val="00FE7A4E"/>
    <w:rsid w:val="00FE7B7C"/>
    <w:rsid w:val="00FF01C5"/>
    <w:rsid w:val="00FF07F7"/>
    <w:rsid w:val="00FF1716"/>
    <w:rsid w:val="00FF2247"/>
    <w:rsid w:val="00FF2A88"/>
    <w:rsid w:val="00FF30FE"/>
    <w:rsid w:val="00FF4FC8"/>
    <w:rsid w:val="00FF51D0"/>
    <w:rsid w:val="00FF52CC"/>
    <w:rsid w:val="00FF578A"/>
    <w:rsid w:val="00FF5929"/>
    <w:rsid w:val="00FF6227"/>
    <w:rsid w:val="00FF62EF"/>
    <w:rsid w:val="00FF68C4"/>
    <w:rsid w:val="00FF7E8A"/>
    <w:rsid w:val="0DEB4F4F"/>
    <w:rsid w:val="12F520C9"/>
    <w:rsid w:val="13EC6381"/>
    <w:rsid w:val="16600F02"/>
    <w:rsid w:val="221A4D7B"/>
    <w:rsid w:val="24312BD6"/>
    <w:rsid w:val="2BC926F9"/>
    <w:rsid w:val="2E770104"/>
    <w:rsid w:val="33D81B8D"/>
    <w:rsid w:val="36A44074"/>
    <w:rsid w:val="3C2E1C61"/>
    <w:rsid w:val="3C9B20DE"/>
    <w:rsid w:val="4A1152C8"/>
    <w:rsid w:val="4ADD329C"/>
    <w:rsid w:val="4BF84DA2"/>
    <w:rsid w:val="5DB75DE0"/>
    <w:rsid w:val="5E801999"/>
    <w:rsid w:val="5FEA62C8"/>
    <w:rsid w:val="63E66572"/>
    <w:rsid w:val="64E912EE"/>
    <w:rsid w:val="69AD376D"/>
    <w:rsid w:val="6D327799"/>
    <w:rsid w:val="6EDA4232"/>
    <w:rsid w:val="70025579"/>
    <w:rsid w:val="717D0253"/>
    <w:rsid w:val="75721DD5"/>
    <w:rsid w:val="7DEC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C69F7A"/>
  <w15:docId w15:val="{17CBA8CE-FC8A-41A5-9D66-D976B070C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jc w:val="both"/>
    </w:pPr>
    <w:rPr>
      <w:rFonts w:eastAsiaTheme="minorEastAsia"/>
      <w:kern w:val="2"/>
      <w:lang w:val="en-GB" w:eastAsia="en-US"/>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0"/>
        <w:numId w:val="0"/>
      </w:numPr>
      <w:spacing w:before="120"/>
      <w:ind w:left="720" w:hanging="720"/>
      <w:outlineLvl w:val="2"/>
    </w:pPr>
    <w:rPr>
      <w:sz w:val="28"/>
    </w:rPr>
  </w:style>
  <w:style w:type="paragraph" w:styleId="Heading4">
    <w:name w:val="heading 4"/>
    <w:basedOn w:val="Heading3"/>
    <w:next w:val="Normal"/>
    <w:qFormat/>
    <w:pPr>
      <w:numPr>
        <w:ilvl w:val="3"/>
      </w:numPr>
      <w:ind w:left="720" w:hanging="720"/>
      <w:outlineLvl w:val="3"/>
    </w:pPr>
    <w:rPr>
      <w:sz w:val="24"/>
    </w:rPr>
  </w:style>
  <w:style w:type="paragraph" w:styleId="Heading5">
    <w:name w:val="heading 5"/>
    <w:basedOn w:val="Heading4"/>
    <w:next w:val="Normal"/>
    <w:qFormat/>
    <w:pPr>
      <w:numPr>
        <w:ilvl w:val="4"/>
      </w:numPr>
      <w:ind w:left="720" w:hanging="720"/>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
    <w:basedOn w:val="Normal"/>
    <w:next w:val="Normal"/>
    <w:uiPriority w:val="35"/>
    <w:qFormat/>
    <w:pPr>
      <w:keepNext/>
      <w:spacing w:before="120" w:after="120"/>
      <w:jc w:val="center"/>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rPr>
  </w:style>
  <w:style w:type="paragraph" w:styleId="Index1">
    <w:name w:val="index 1"/>
    <w:basedOn w:val="Normal"/>
    <w:next w:val="Normal"/>
    <w:semiHidden/>
    <w:pPr>
      <w:keepLines/>
    </w:pPr>
  </w:style>
  <w:style w:type="paragraph" w:styleId="Index2">
    <w:name w:val="index 2"/>
    <w:basedOn w:val="Index1"/>
    <w:next w:val="Normal"/>
    <w:semiHidden/>
    <w:qFormat/>
    <w:pPr>
      <w:ind w:left="284"/>
    </w:pPr>
  </w:style>
  <w:style w:type="paragraph" w:styleId="Title">
    <w:name w:val="Title"/>
    <w:basedOn w:val="Normal"/>
    <w:link w:val="TitleChar"/>
    <w:qFormat/>
    <w:pPr>
      <w:spacing w:after="120"/>
      <w:jc w:val="center"/>
    </w:pPr>
    <w:rPr>
      <w:rFonts w:ascii="Arial" w:eastAsia="MS Mincho" w:hAnsi="Arial"/>
      <w:b/>
      <w:sz w:val="24"/>
      <w:lang w:val="de-DE"/>
    </w:rPr>
  </w:style>
  <w:style w:type="character" w:styleId="PageNumber">
    <w:name w:val="page number"/>
    <w:basedOn w:val="DefaultParagraphFont"/>
    <w:qFormat/>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numPr>
        <w:numId w:val="0"/>
      </w:num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0"/>
    <w:qFormat/>
    <w:rPr>
      <w:lang w:val="zh-CN"/>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pPr>
    <w:rPr>
      <w:sz w:val="24"/>
    </w:rPr>
  </w:style>
  <w:style w:type="paragraph" w:customStyle="1" w:styleId="Equation">
    <w:name w:val="Equation"/>
    <w:basedOn w:val="Normal"/>
    <w:next w:val="Normal"/>
    <w:qFormat/>
    <w:pPr>
      <w:tabs>
        <w:tab w:val="right" w:pos="10206"/>
      </w:tabs>
      <w:spacing w:after="220"/>
      <w:ind w:left="1298"/>
    </w:pPr>
    <w:rPr>
      <w:rFonts w:ascii="Arial" w:hAnsi="Arial"/>
      <w:sz w:val="22"/>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Normal12pt">
    <w:name w:val="Normal + 12 pt"/>
    <w:basedOn w:val="Normal"/>
    <w:qFormat/>
    <w:pPr>
      <w:tabs>
        <w:tab w:val="left" w:pos="1200"/>
      </w:tabs>
    </w:pPr>
    <w:rPr>
      <w:rFonts w:eastAsia="Times New Roman"/>
      <w:sz w:val="22"/>
      <w:lang w:val="de-DE"/>
    </w:rPr>
  </w:style>
  <w:style w:type="paragraph" w:customStyle="1" w:styleId="Normla">
    <w:name w:val="Normla"/>
    <w:basedOn w:val="Normal"/>
    <w:qFormat/>
    <w:pPr>
      <w:spacing w:line="360" w:lineRule="auto"/>
    </w:pPr>
  </w:style>
  <w:style w:type="character" w:customStyle="1" w:styleId="B10">
    <w:name w:val="B1 (文字)"/>
    <w:link w:val="B1"/>
    <w:qFormat/>
    <w:rPr>
      <w:rFonts w:ascii="Times New Roman" w:hAnsi="Times New Roman"/>
      <w:lang w:eastAsia="en-US"/>
    </w:rPr>
  </w:style>
  <w:style w:type="paragraph" w:customStyle="1" w:styleId="10">
    <w:name w:val="修订1"/>
    <w:hidden/>
    <w:uiPriority w:val="99"/>
    <w:semiHidden/>
    <w:qFormat/>
    <w:rPr>
      <w:lang w:eastAsia="en-US"/>
    </w:rPr>
  </w:style>
  <w:style w:type="character" w:customStyle="1" w:styleId="B1Char1">
    <w:name w:val="B1 Char1"/>
    <w:qFormat/>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
    <w:name w:val="列出段落1"/>
    <w:basedOn w:val="Normal"/>
    <w:link w:val="ListParagraphChar"/>
    <w:uiPriority w:val="34"/>
    <w:qFormat/>
    <w:pPr>
      <w:numPr>
        <w:numId w:val="3"/>
      </w:numPr>
      <w:contextualSpacing/>
    </w:pPr>
    <w:rPr>
      <w:rFonts w:eastAsia="Times New Roman"/>
      <w:szCs w:val="24"/>
    </w:rPr>
  </w:style>
  <w:style w:type="character" w:customStyle="1" w:styleId="TitleChar">
    <w:name w:val="Title Char"/>
    <w:link w:val="Title"/>
    <w:qFormat/>
    <w:rPr>
      <w:rFonts w:ascii="Arial" w:eastAsia="MS Mincho" w:hAnsi="Arial"/>
      <w:b/>
      <w:sz w:val="24"/>
      <w:lang w:val="de-DE"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11">
    <w:name w:val="占位符文本1"/>
    <w:basedOn w:val="DefaultParagraphFont"/>
    <w:uiPriority w:val="99"/>
    <w:semiHidden/>
    <w:qFormat/>
    <w:rPr>
      <w:color w:val="808080"/>
    </w:rPr>
  </w:style>
  <w:style w:type="paragraph" w:customStyle="1" w:styleId="bullet">
    <w:name w:val="bullet"/>
    <w:basedOn w:val="1"/>
    <w:link w:val="bulletChar"/>
    <w:qFormat/>
    <w:pPr>
      <w:numPr>
        <w:numId w:val="4"/>
      </w:numPr>
    </w:pPr>
  </w:style>
  <w:style w:type="character" w:customStyle="1" w:styleId="bulletChar">
    <w:name w:val="bullet Char"/>
    <w:basedOn w:val="B10"/>
    <w:link w:val="bullet"/>
    <w:qFormat/>
    <w:rPr>
      <w:rFonts w:ascii="Times New Roman" w:eastAsia="Times New Roman" w:hAnsi="Times New Roman"/>
      <w:kern w:val="2"/>
      <w:szCs w:val="24"/>
      <w:lang w:val="en-GB" w:eastAsia="en-US"/>
    </w:rPr>
  </w:style>
  <w:style w:type="character" w:customStyle="1" w:styleId="ListParagraphChar">
    <w:name w:val="List Paragraph Char"/>
    <w:aliases w:val="- Bullets Char,목록 단락 Char,リスト段落 Char,列出段落 Char,?? ?? Char,????? Char,???? Char,Lista1 Char,列出段落 Char1"/>
    <w:link w:val="1"/>
    <w:uiPriority w:val="34"/>
    <w:qFormat/>
    <w:rPr>
      <w:rFonts w:ascii="Times New Roman" w:eastAsia="Times New Roman" w:hAnsi="Times New Roman"/>
      <w:kern w:val="2"/>
      <w:szCs w:val="24"/>
      <w:lang w:val="en-GB" w:eastAsia="en-US"/>
    </w:rPr>
  </w:style>
  <w:style w:type="paragraph" w:customStyle="1" w:styleId="References">
    <w:name w:val="References"/>
    <w:basedOn w:val="Normal"/>
    <w:qFormat/>
    <w:pPr>
      <w:numPr>
        <w:ilvl w:val="2"/>
        <w:numId w:val="5"/>
      </w:numPr>
      <w:tabs>
        <w:tab w:val="left" w:pos="1440"/>
      </w:tabs>
    </w:pPr>
    <w:rPr>
      <w:rFonts w:eastAsia="Times New Roman"/>
      <w:szCs w:val="24"/>
    </w:rPr>
  </w:style>
  <w:style w:type="paragraph" w:customStyle="1" w:styleId="Comments">
    <w:name w:val="Comments"/>
    <w:basedOn w:val="Normal"/>
    <w:link w:val="CommentsChar"/>
    <w:qFormat/>
    <w:pPr>
      <w:widowControl/>
      <w:tabs>
        <w:tab w:val="left" w:pos="1440"/>
      </w:tabs>
      <w:spacing w:before="40"/>
      <w:jc w:val="left"/>
    </w:pPr>
    <w:rPr>
      <w:rFonts w:ascii="Arial" w:eastAsia="MS Mincho" w:hAnsi="Arial"/>
      <w:i/>
      <w:color w:val="FF0000"/>
      <w:kern w:val="0"/>
      <w:sz w:val="18"/>
      <w:szCs w:val="24"/>
      <w:lang w:eastAsia="en-GB"/>
    </w:rPr>
  </w:style>
  <w:style w:type="character" w:customStyle="1" w:styleId="CommentsChar">
    <w:name w:val="Comments Char"/>
    <w:link w:val="Comments"/>
    <w:qFormat/>
    <w:rPr>
      <w:rFonts w:ascii="Arial" w:eastAsia="MS Mincho" w:hAnsi="Arial"/>
      <w:i/>
      <w:color w:val="FF0000"/>
      <w:sz w:val="18"/>
      <w:szCs w:val="24"/>
      <w:lang w:eastAsia="en-GB"/>
    </w:rPr>
  </w:style>
  <w:style w:type="character" w:customStyle="1" w:styleId="B1Zchn">
    <w:name w:val="B1 Zchn"/>
    <w:qFormat/>
    <w:rPr>
      <w:lang w:eastAsia="en-US"/>
    </w:rPr>
  </w:style>
  <w:style w:type="character" w:customStyle="1" w:styleId="B2Char">
    <w:name w:val="B2 Char"/>
    <w:link w:val="B2"/>
    <w:qFormat/>
    <w:rPr>
      <w:rFonts w:asciiTheme="minorHAnsi" w:eastAsiaTheme="minorEastAsia" w:hAnsiTheme="minorHAnsi" w:cstheme="minorBidi"/>
      <w:kern w:val="2"/>
    </w:rPr>
  </w:style>
  <w:style w:type="character" w:customStyle="1" w:styleId="textChar">
    <w:name w:val="text Char"/>
    <w:link w:val="text"/>
    <w:qFormat/>
    <w:rPr>
      <w:rFonts w:asciiTheme="minorHAnsi" w:eastAsiaTheme="minorEastAsia" w:hAnsiTheme="minorHAnsi" w:cstheme="minorBidi"/>
      <w:kern w:val="2"/>
      <w:sz w:val="24"/>
    </w:rPr>
  </w:style>
  <w:style w:type="paragraph" w:customStyle="1" w:styleId="RAN1bullet1">
    <w:name w:val="RAN1 bullet1"/>
    <w:basedOn w:val="Normal"/>
    <w:link w:val="RAN1bullet1Char"/>
    <w:qFormat/>
    <w:pPr>
      <w:widowControl/>
      <w:numPr>
        <w:numId w:val="6"/>
      </w:numPr>
      <w:spacing w:line="259" w:lineRule="auto"/>
      <w:jc w:val="left"/>
    </w:pPr>
    <w:rPr>
      <w:rFonts w:ascii="Times" w:eastAsia="Batang" w:hAnsi="Times"/>
      <w:kern w:val="0"/>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styleId="ListParagraph">
    <w:name w:val="List Paragraph"/>
    <w:aliases w:val="- Bullets,목록 단락,リスト段落,列出段落,?? ??,?????,????,Lista1"/>
    <w:basedOn w:val="Normal"/>
    <w:uiPriority w:val="34"/>
    <w:qFormat/>
    <w:rsid w:val="000E07B5"/>
    <w:pPr>
      <w:ind w:left="720"/>
      <w:contextualSpacing/>
    </w:pPr>
  </w:style>
  <w:style w:type="paragraph" w:customStyle="1" w:styleId="Comment">
    <w:name w:val="Comment"/>
    <w:basedOn w:val="Normal"/>
    <w:link w:val="CommentChar"/>
    <w:qFormat/>
    <w:rsid w:val="003B57E5"/>
    <w:pPr>
      <w:widowControl/>
      <w:spacing w:line="259" w:lineRule="auto"/>
      <w:jc w:val="left"/>
    </w:pPr>
    <w:rPr>
      <w:rFonts w:asciiTheme="minorHAnsi" w:hAnsiTheme="minorHAnsi" w:cstheme="minorBidi"/>
      <w:bCs/>
      <w:i/>
      <w:color w:val="0070C0"/>
      <w:kern w:val="0"/>
      <w:sz w:val="22"/>
      <w:szCs w:val="22"/>
      <w:lang w:val="en-US" w:eastAsia="x-none"/>
    </w:rPr>
  </w:style>
  <w:style w:type="character" w:customStyle="1" w:styleId="CommentChar">
    <w:name w:val="Comment Char"/>
    <w:basedOn w:val="DefaultParagraphFont"/>
    <w:link w:val="Comment"/>
    <w:rsid w:val="003B57E5"/>
    <w:rPr>
      <w:rFonts w:asciiTheme="minorHAnsi" w:eastAsiaTheme="minorEastAsia" w:hAnsiTheme="minorHAnsi" w:cstheme="minorBidi"/>
      <w:bCs/>
      <w:i/>
      <w:color w:val="0070C0"/>
      <w:sz w:val="22"/>
      <w:szCs w:val="22"/>
      <w:lang w:eastAsia="x-none"/>
    </w:rPr>
  </w:style>
  <w:style w:type="character" w:styleId="Strong">
    <w:name w:val="Strong"/>
    <w:basedOn w:val="DefaultParagraphFont"/>
    <w:uiPriority w:val="22"/>
    <w:qFormat/>
    <w:rsid w:val="003B57E5"/>
    <w:rPr>
      <w:b/>
      <w:bCs/>
    </w:rPr>
  </w:style>
  <w:style w:type="paragraph" w:customStyle="1" w:styleId="paper">
    <w:name w:val="paper"/>
    <w:basedOn w:val="Normal"/>
    <w:next w:val="Normal"/>
    <w:link w:val="paperChar"/>
    <w:qFormat/>
    <w:rsid w:val="008E7699"/>
    <w:pPr>
      <w:widowControl/>
      <w:tabs>
        <w:tab w:val="right" w:pos="10080"/>
      </w:tabs>
      <w:spacing w:before="120" w:line="259" w:lineRule="auto"/>
      <w:jc w:val="left"/>
    </w:pPr>
    <w:rPr>
      <w:rFonts w:ascii="Arial" w:hAnsi="Arial" w:cs="Arial"/>
      <w:b/>
      <w:kern w:val="0"/>
      <w:sz w:val="16"/>
      <w:szCs w:val="16"/>
      <w:u w:val="single"/>
      <w:lang w:val="en-US" w:eastAsia="zh-CN"/>
    </w:rPr>
  </w:style>
  <w:style w:type="character" w:customStyle="1" w:styleId="paperChar">
    <w:name w:val="paper Char"/>
    <w:basedOn w:val="DefaultParagraphFont"/>
    <w:link w:val="paper"/>
    <w:rsid w:val="008E7699"/>
    <w:rPr>
      <w:rFonts w:ascii="Arial" w:eastAsiaTheme="minorEastAsia" w:hAnsi="Arial" w:cs="Arial"/>
      <w:b/>
      <w:sz w:val="16"/>
      <w:szCs w:val="16"/>
      <w:u w:val="single"/>
    </w:rPr>
  </w:style>
  <w:style w:type="character" w:customStyle="1" w:styleId="CommentTextChar">
    <w:name w:val="Comment Text Char"/>
    <w:link w:val="CommentText"/>
    <w:semiHidden/>
    <w:qFormat/>
    <w:rsid w:val="006D5DF9"/>
    <w:rPr>
      <w:rFonts w:eastAsiaTheme="minorEastAsia"/>
      <w:kern w:val="2"/>
      <w:lang w:val="en-GB" w:eastAsia="en-US"/>
    </w:rPr>
  </w:style>
  <w:style w:type="paragraph" w:customStyle="1" w:styleId="Style1">
    <w:name w:val="_Style 1"/>
    <w:basedOn w:val="Normal"/>
    <w:uiPriority w:val="34"/>
    <w:qFormat/>
    <w:rsid w:val="006D09A3"/>
    <w:pPr>
      <w:widowControl/>
      <w:spacing w:after="180" w:line="259" w:lineRule="auto"/>
      <w:ind w:leftChars="400" w:left="840"/>
      <w:jc w:val="left"/>
    </w:pPr>
    <w:rPr>
      <w:rFonts w:eastAsia="Times New Roman"/>
      <w:kern w:val="0"/>
    </w:rPr>
  </w:style>
  <w:style w:type="character" w:customStyle="1" w:styleId="B1Char">
    <w:name w:val="B1 Char"/>
    <w:rsid w:val="00D94D3A"/>
    <w:rPr>
      <w:lang w:val="en-GB"/>
    </w:rPr>
  </w:style>
  <w:style w:type="table" w:customStyle="1" w:styleId="TableGrid2">
    <w:name w:val="Table Grid2"/>
    <w:basedOn w:val="TableNormal"/>
    <w:next w:val="TableGrid"/>
    <w:uiPriority w:val="59"/>
    <w:rsid w:val="002C1C0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536992"/>
    <w:pPr>
      <w:widowControl/>
      <w:numPr>
        <w:numId w:val="29"/>
      </w:numPr>
      <w:tabs>
        <w:tab w:val="left" w:pos="1701"/>
      </w:tabs>
      <w:overflowPunct w:val="0"/>
      <w:autoSpaceDE w:val="0"/>
      <w:autoSpaceDN w:val="0"/>
      <w:adjustRightInd w:val="0"/>
      <w:textAlignment w:val="baseline"/>
    </w:pPr>
    <w:rPr>
      <w:rFonts w:ascii="Arial" w:eastAsia="Times New Roman" w:hAnsi="Arial"/>
      <w:b/>
      <w:bCs/>
      <w:kern w:val="0"/>
      <w:szCs w:val="20"/>
      <w:lang w:eastAsia="zh-CN"/>
    </w:rPr>
  </w:style>
  <w:style w:type="paragraph" w:customStyle="1" w:styleId="Observation">
    <w:name w:val="Observation"/>
    <w:basedOn w:val="Proposal"/>
    <w:qFormat/>
    <w:rsid w:val="00CB7E0B"/>
    <w:pPr>
      <w:numPr>
        <w:numId w:val="30"/>
      </w:numPr>
    </w:pPr>
    <w:rPr>
      <w:lang w:eastAsia="ja-JP"/>
    </w:rPr>
  </w:style>
  <w:style w:type="character" w:customStyle="1" w:styleId="TALCar">
    <w:name w:val="TAL Car"/>
    <w:link w:val="TAL"/>
    <w:rsid w:val="00D1005C"/>
    <w:rPr>
      <w:rFonts w:ascii="Arial" w:eastAsiaTheme="minorEastAsia" w:hAnsi="Arial"/>
      <w:kern w:val="2"/>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42887">
      <w:bodyDiv w:val="1"/>
      <w:marLeft w:val="0"/>
      <w:marRight w:val="0"/>
      <w:marTop w:val="0"/>
      <w:marBottom w:val="0"/>
      <w:divBdr>
        <w:top w:val="none" w:sz="0" w:space="0" w:color="auto"/>
        <w:left w:val="none" w:sz="0" w:space="0" w:color="auto"/>
        <w:bottom w:val="none" w:sz="0" w:space="0" w:color="auto"/>
        <w:right w:val="none" w:sz="0" w:space="0" w:color="auto"/>
      </w:divBdr>
    </w:div>
    <w:div w:id="191772333">
      <w:bodyDiv w:val="1"/>
      <w:marLeft w:val="0"/>
      <w:marRight w:val="0"/>
      <w:marTop w:val="0"/>
      <w:marBottom w:val="0"/>
      <w:divBdr>
        <w:top w:val="none" w:sz="0" w:space="0" w:color="auto"/>
        <w:left w:val="none" w:sz="0" w:space="0" w:color="auto"/>
        <w:bottom w:val="none" w:sz="0" w:space="0" w:color="auto"/>
        <w:right w:val="none" w:sz="0" w:space="0" w:color="auto"/>
      </w:divBdr>
    </w:div>
    <w:div w:id="210270183">
      <w:bodyDiv w:val="1"/>
      <w:marLeft w:val="0"/>
      <w:marRight w:val="0"/>
      <w:marTop w:val="0"/>
      <w:marBottom w:val="0"/>
      <w:divBdr>
        <w:top w:val="none" w:sz="0" w:space="0" w:color="auto"/>
        <w:left w:val="none" w:sz="0" w:space="0" w:color="auto"/>
        <w:bottom w:val="none" w:sz="0" w:space="0" w:color="auto"/>
        <w:right w:val="none" w:sz="0" w:space="0" w:color="auto"/>
      </w:divBdr>
    </w:div>
    <w:div w:id="480733217">
      <w:bodyDiv w:val="1"/>
      <w:marLeft w:val="0"/>
      <w:marRight w:val="0"/>
      <w:marTop w:val="0"/>
      <w:marBottom w:val="0"/>
      <w:divBdr>
        <w:top w:val="none" w:sz="0" w:space="0" w:color="auto"/>
        <w:left w:val="none" w:sz="0" w:space="0" w:color="auto"/>
        <w:bottom w:val="none" w:sz="0" w:space="0" w:color="auto"/>
        <w:right w:val="none" w:sz="0" w:space="0" w:color="auto"/>
      </w:divBdr>
    </w:div>
    <w:div w:id="793641339">
      <w:bodyDiv w:val="1"/>
      <w:marLeft w:val="0"/>
      <w:marRight w:val="0"/>
      <w:marTop w:val="0"/>
      <w:marBottom w:val="0"/>
      <w:divBdr>
        <w:top w:val="none" w:sz="0" w:space="0" w:color="auto"/>
        <w:left w:val="none" w:sz="0" w:space="0" w:color="auto"/>
        <w:bottom w:val="none" w:sz="0" w:space="0" w:color="auto"/>
        <w:right w:val="none" w:sz="0" w:space="0" w:color="auto"/>
      </w:divBdr>
    </w:div>
    <w:div w:id="1061906649">
      <w:bodyDiv w:val="1"/>
      <w:marLeft w:val="0"/>
      <w:marRight w:val="0"/>
      <w:marTop w:val="0"/>
      <w:marBottom w:val="0"/>
      <w:divBdr>
        <w:top w:val="none" w:sz="0" w:space="0" w:color="auto"/>
        <w:left w:val="none" w:sz="0" w:space="0" w:color="auto"/>
        <w:bottom w:val="none" w:sz="0" w:space="0" w:color="auto"/>
        <w:right w:val="none" w:sz="0" w:space="0" w:color="auto"/>
      </w:divBdr>
    </w:div>
    <w:div w:id="1288583690">
      <w:bodyDiv w:val="1"/>
      <w:marLeft w:val="0"/>
      <w:marRight w:val="0"/>
      <w:marTop w:val="0"/>
      <w:marBottom w:val="0"/>
      <w:divBdr>
        <w:top w:val="none" w:sz="0" w:space="0" w:color="auto"/>
        <w:left w:val="none" w:sz="0" w:space="0" w:color="auto"/>
        <w:bottom w:val="none" w:sz="0" w:space="0" w:color="auto"/>
        <w:right w:val="none" w:sz="0" w:space="0" w:color="auto"/>
      </w:divBdr>
    </w:div>
    <w:div w:id="1433473181">
      <w:bodyDiv w:val="1"/>
      <w:marLeft w:val="0"/>
      <w:marRight w:val="0"/>
      <w:marTop w:val="0"/>
      <w:marBottom w:val="0"/>
      <w:divBdr>
        <w:top w:val="none" w:sz="0" w:space="0" w:color="auto"/>
        <w:left w:val="none" w:sz="0" w:space="0" w:color="auto"/>
        <w:bottom w:val="none" w:sz="0" w:space="0" w:color="auto"/>
        <w:right w:val="none" w:sz="0" w:space="0" w:color="auto"/>
      </w:divBdr>
    </w:div>
    <w:div w:id="1603370618">
      <w:bodyDiv w:val="1"/>
      <w:marLeft w:val="0"/>
      <w:marRight w:val="0"/>
      <w:marTop w:val="0"/>
      <w:marBottom w:val="0"/>
      <w:divBdr>
        <w:top w:val="none" w:sz="0" w:space="0" w:color="auto"/>
        <w:left w:val="none" w:sz="0" w:space="0" w:color="auto"/>
        <w:bottom w:val="none" w:sz="0" w:space="0" w:color="auto"/>
        <w:right w:val="none" w:sz="0" w:space="0" w:color="auto"/>
      </w:divBdr>
    </w:div>
    <w:div w:id="1606764748">
      <w:bodyDiv w:val="1"/>
      <w:marLeft w:val="0"/>
      <w:marRight w:val="0"/>
      <w:marTop w:val="0"/>
      <w:marBottom w:val="0"/>
      <w:divBdr>
        <w:top w:val="none" w:sz="0" w:space="0" w:color="auto"/>
        <w:left w:val="none" w:sz="0" w:space="0" w:color="auto"/>
        <w:bottom w:val="none" w:sz="0" w:space="0" w:color="auto"/>
        <w:right w:val="none" w:sz="0" w:space="0" w:color="auto"/>
      </w:divBdr>
    </w:div>
    <w:div w:id="1719891965">
      <w:bodyDiv w:val="1"/>
      <w:marLeft w:val="0"/>
      <w:marRight w:val="0"/>
      <w:marTop w:val="0"/>
      <w:marBottom w:val="0"/>
      <w:divBdr>
        <w:top w:val="none" w:sz="0" w:space="0" w:color="auto"/>
        <w:left w:val="none" w:sz="0" w:space="0" w:color="auto"/>
        <w:bottom w:val="none" w:sz="0" w:space="0" w:color="auto"/>
        <w:right w:val="none" w:sz="0" w:space="0" w:color="auto"/>
      </w:divBdr>
    </w:div>
    <w:div w:id="1751150147">
      <w:bodyDiv w:val="1"/>
      <w:marLeft w:val="0"/>
      <w:marRight w:val="0"/>
      <w:marTop w:val="0"/>
      <w:marBottom w:val="0"/>
      <w:divBdr>
        <w:top w:val="none" w:sz="0" w:space="0" w:color="auto"/>
        <w:left w:val="none" w:sz="0" w:space="0" w:color="auto"/>
        <w:bottom w:val="none" w:sz="0" w:space="0" w:color="auto"/>
        <w:right w:val="none" w:sz="0" w:space="0" w:color="auto"/>
      </w:divBdr>
    </w:div>
    <w:div w:id="1876388494">
      <w:bodyDiv w:val="1"/>
      <w:marLeft w:val="0"/>
      <w:marRight w:val="0"/>
      <w:marTop w:val="0"/>
      <w:marBottom w:val="0"/>
      <w:divBdr>
        <w:top w:val="none" w:sz="0" w:space="0" w:color="auto"/>
        <w:left w:val="none" w:sz="0" w:space="0" w:color="auto"/>
        <w:bottom w:val="none" w:sz="0" w:space="0" w:color="auto"/>
        <w:right w:val="none" w:sz="0" w:space="0" w:color="auto"/>
      </w:divBdr>
    </w:div>
    <w:div w:id="20551580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cid:image001.png@01D3E3E6.8A8631F0"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3EQ6UJ4K66FU-4-33057</_dlc_DocId>
    <_dlc_DocIdUrl xmlns="df4eea7b-52db-4162-980b-b352f1b580a3">
      <Url>https://projects.qualcomm.com/sites/meridian/_layouts/15/DocIdRedir.aspx?ID=3EQ6UJ4K66FU-4-33057</Url>
      <Description>3EQ6UJ4K66FU-4-33057</Description>
    </_dlc_DocIdUrl>
    <_dlc_DocIdPersistId xmlns="df4eea7b-52db-4162-980b-b352f1b580a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3.xml><?xml version="1.0" encoding="utf-8"?>
<ds:datastoreItem xmlns:ds="http://schemas.openxmlformats.org/officeDocument/2006/customXml" ds:itemID="{CE4E9499-FFA7-4CFD-B3AA-0EA223A92B3D}">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6.xml><?xml version="1.0" encoding="utf-8"?>
<ds:datastoreItem xmlns:ds="http://schemas.openxmlformats.org/officeDocument/2006/customXml" ds:itemID="{EFE3F6DF-7D92-487C-AC3D-3BE1686457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F947384-BF7D-47F5-BCD4-1CFF8827E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11</Pages>
  <Words>4004</Words>
  <Characters>22828</Characters>
  <Application>Microsoft Office Word</Application>
  <DocSecurity>0</DocSecurity>
  <Lines>190</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Remaining issues on slot format indication</vt:lpstr>
      <vt:lpstr>Remaining issues on slot format indication</vt:lpstr>
    </vt:vector>
  </TitlesOfParts>
  <Company>Qualcomm Inc.</Company>
  <LinksUpToDate>false</LinksUpToDate>
  <CharactersWithSpaces>26779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slot format indication</dc:title>
  <dc:creator>Qualcomm Europe</dc:creator>
  <cp:keywords>CTPClassification=CTP_NT</cp:keywords>
  <cp:lastModifiedBy>JS</cp:lastModifiedBy>
  <cp:revision>10</cp:revision>
  <cp:lastPrinted>2010-10-04T23:31:00Z</cp:lastPrinted>
  <dcterms:created xsi:type="dcterms:W3CDTF">2018-10-08T01:07:00Z</dcterms:created>
  <dcterms:modified xsi:type="dcterms:W3CDTF">2018-10-08T09:06:00Z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Url">
    <vt:lpwstr>https://projects.qualcomm.com/sites/espresso/_layouts/15/DocIdRedir.aspx?ID=5ACTRJNS4X5K-3-3586, 5ACTRJNS4X5K-3-3586</vt:lpwstr>
  </property>
  <property fmtid="{D5CDD505-2E9C-101B-9397-08002B2CF9AE}" pid="4" name="ContentTypeId">
    <vt:lpwstr>0x010100B64640988C4649488F02E0537EA64775</vt:lpwstr>
  </property>
  <property fmtid="{D5CDD505-2E9C-101B-9397-08002B2CF9AE}" pid="5" name="_dlc_DocIdItemGuid">
    <vt:lpwstr>c6315e0a-4538-42d5-afb5-d9dabfc7c04a</vt:lpwstr>
  </property>
  <property fmtid="{D5CDD505-2E9C-101B-9397-08002B2CF9AE}" pid="6" name="TitusGUID">
    <vt:lpwstr>5e490faa-97e8-461c-a134-0f56d5137c45</vt:lpwstr>
  </property>
  <property fmtid="{D5CDD505-2E9C-101B-9397-08002B2CF9AE}" pid="7" name="CTP_TimeStamp">
    <vt:lpwstr>2018-06-11 23:24:28Z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2052-10.8.0.6206</vt:lpwstr>
  </property>
  <property fmtid="{D5CDD505-2E9C-101B-9397-08002B2CF9AE}" pid="13" name="_NewReviewCycle">
    <vt:lpwstr/>
  </property>
</Properties>
</file>